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黑体"/>
          <w:b w:val="0"/>
          <w:bCs w:val="0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highlight w:val="none"/>
          <w:lang w:val="en-US" w:eastAsia="zh-CN"/>
        </w:rPr>
        <w:t>优秀应用案例名单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200" w:hanging="420" w:hangingChars="200"/>
        <w:jc w:val="both"/>
        <w:textAlignment w:val="auto"/>
        <w:rPr>
          <w:rFonts w:hint="eastAsia" w:ascii="Times New Roman" w:hAnsi="Times New Roman" w:eastAsia="等线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51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75"/>
        <w:gridCol w:w="3885"/>
        <w:gridCol w:w="6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案例名称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经验做法和成效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内江市智慧城市和大数据管理运营中心项目地理信息基础平台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内江市大数据中心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依托实景三维、空间大数据、互联网等新型技术，打造一个高效、泛在、全息的时空基础设施，支撑内江智慧城市“规、建、管、运”全过程精细化管理和辅助决策，并实现跨部门的实景三维数据资源共享，满足内江智慧城市多层次应用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基于三维地理模型的渠江流域洪涝灾害预警技术研发及应用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四川省第十一地质大队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在精准的实景三维模型为基础上，以水淹分析技术为支撑，融合自然资源、水文、气象及区域经济等数据，开展灾前综合预警，实现洪涝灾害损失评估，为渠江流域防汛指挥、应急救援、防灾减灾提供有力支撑。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德阳城市大脑三维地图赋能城市管理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德阳市数据局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新一代信息技术，打造城市态势“一网通看”、数据资源“一网协同”、政务服务“一网通办”、城市运行“一网统管”的“四网”运行模式，构建全市数字李生一张图，已向市委政法委、市公安局市应急局等市县两级部门，10余个应用系统提供地图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基于实景三维的耕地林地园地空间治理“一张图”平台试点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四川省国土科学技术研究院（四川省卫星应用技术中心）、四川省地质调查研究院测绘地理信息中心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依托实景三维平台开展耕地林地园地空间治理，形成“数据诊断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精准定位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分类处置”的闭环管理模式，精准反映自然资源真实现状，高效推动化解地类边界不清、空间错配、权属冲突等管理矛盾，有力助推全省耕地林地园地空间治理工作高质量推进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2024年实景三维甘孜建设项目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甘孜藏族自治州自然资源和规划局、旭普云智慧空间信息技术有限公司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以实景三维数据为基底，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建立统一的时空数据中台，整合多源数据，将实景三维技术融入自然资源管理与政府决策流程，实现管理方式从传统经验型向数据精准型转变，有效提升自然资源管理水平和政府科学决策能力，为区域数字化治理提供新范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矿山多要素一体化智管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四川省自然资源测绘地理信息有限责任公司、四川省地质矿产（集团）有限公司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基于实景三维与人工智能等前沿技术，构建了矿山多要素一体化智管平台，实现对矿山“人-机-物-环”全要素的协同优化与智能管控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为矿山行业的数字化转型提供了可复制的技术路径和运营范式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助推矿产资源开发向安全、高效、绿色方向高质量发展。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实景三维数据赋能雷波岩脚磷矿绿色高效勘查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四川省第九地质大队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通过实景三维技术与地质勘查的深度融合，实现了从传统二维向智能三维的跨越，为矿产资源绿色开发与高质量发展提供了创新范式，具备显著的推广价值与社会效益。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实景三维助力数字峨边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峨边彝族自治县行政审批和数据局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构建了孪生峨边数字化场景，结合多源异构数据的汇聚，形成了“人、地、物、房、事”的本地数字资源体系，通过实用先行、以用促进，形成了“能力共建、数据共享、服务共用”的县域实景三维应用模式。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实景三维助力广元市低空经济建设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广元市数字经济集团有限公司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以数字三维数据为基础，建立了三维低空综合服务平台，实现了对低空空域航线的智能化、立体化、精细化规划，拓展低空经济应用新场景，构建低空领域信息共享协同新机制，开创低空数字赋能智慧城市建设新路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实景三维赋能“西部信息中心”智慧园区建设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自然资源部第三大地测量队、中国电信股份有限公司四川分公司云中台</w:t>
            </w:r>
          </w:p>
        </w:tc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基于实景三维建模+数字孪生底座技术，构建智慧园区可视化平台，应用场景覆盖园区管理全方位、全过程，为新型信息基础设施的集约化运营管理、全生命周期服务能效提升及国家级数据安全保障提供三维智能支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2025-06-13T08:34:32Z</dcterms:created>
  <dc:creator>Administrator</dc:creator>
  <cp:lastModifiedBy>Administrator</cp:lastModifiedBy>
  <dcterms:modified xsi:type="dcterms:W3CDTF">2025-06-13T08:34:44Z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570152798654467F8F189B580BB42E27</vt:lpwstr>
  </property>
</Properties>
</file>