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eastAsia="黑体"/>
          <w:snapToGrid w:val="0"/>
          <w:kern w:val="0"/>
          <w:szCs w:val="32"/>
        </w:rPr>
      </w:pPr>
      <w:bookmarkStart w:id="1" w:name="_GoBack"/>
      <w:bookmarkEnd w:id="1"/>
      <w:r>
        <w:rPr>
          <w:rFonts w:hint="eastAsia" w:eastAsia="黑体"/>
          <w:snapToGrid w:val="0"/>
          <w:kern w:val="0"/>
          <w:szCs w:val="32"/>
        </w:rPr>
        <w:t>附件</w:t>
      </w:r>
    </w:p>
    <w:p>
      <w:pPr>
        <w:spacing w:line="800" w:lineRule="exact"/>
        <w:jc w:val="center"/>
        <w:rPr>
          <w:rFonts w:ascii="宋体" w:hAnsi="宋体"/>
          <w:b/>
          <w:sz w:val="36"/>
          <w:szCs w:val="36"/>
        </w:rPr>
      </w:pPr>
      <w:r>
        <w:rPr>
          <w:rFonts w:hint="eastAsia" w:eastAsia="黑体"/>
          <w:snapToGrid w:val="0"/>
          <w:kern w:val="0"/>
          <w:sz w:val="36"/>
          <w:szCs w:val="36"/>
        </w:rPr>
        <w:t>2022年四川省测绘地理信息</w:t>
      </w:r>
      <w:r>
        <w:rPr>
          <w:rFonts w:eastAsia="黑体"/>
          <w:snapToGrid w:val="0"/>
          <w:kern w:val="0"/>
          <w:sz w:val="36"/>
          <w:szCs w:val="36"/>
        </w:rPr>
        <w:t>质量监督检查、测绘资质巡查和保密检查</w:t>
      </w:r>
      <w:r>
        <w:rPr>
          <w:rFonts w:hint="eastAsia" w:eastAsia="黑体"/>
          <w:snapToGrid w:val="0"/>
          <w:kern w:val="0"/>
          <w:sz w:val="36"/>
          <w:szCs w:val="36"/>
        </w:rPr>
        <w:t>结果</w:t>
      </w:r>
    </w:p>
    <w:tbl>
      <w:tblPr>
        <w:tblStyle w:val="6"/>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024"/>
        <w:gridCol w:w="912"/>
        <w:gridCol w:w="1260"/>
        <w:gridCol w:w="4077"/>
        <w:gridCol w:w="1387"/>
        <w:gridCol w:w="133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blHeader/>
          <w:jc w:val="center"/>
        </w:trPr>
        <w:tc>
          <w:tcPr>
            <w:tcW w:w="682" w:type="dxa"/>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序号</w:t>
            </w:r>
          </w:p>
        </w:tc>
        <w:tc>
          <w:tcPr>
            <w:tcW w:w="3024" w:type="dxa"/>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单位名称</w:t>
            </w:r>
          </w:p>
        </w:tc>
        <w:tc>
          <w:tcPr>
            <w:tcW w:w="912" w:type="dxa"/>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资质</w:t>
            </w:r>
          </w:p>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等级</w:t>
            </w:r>
          </w:p>
        </w:tc>
        <w:tc>
          <w:tcPr>
            <w:tcW w:w="1260" w:type="dxa"/>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单位所在地</w:t>
            </w:r>
          </w:p>
        </w:tc>
        <w:tc>
          <w:tcPr>
            <w:tcW w:w="4077" w:type="dxa"/>
            <w:vAlign w:val="center"/>
          </w:tcPr>
          <w:p>
            <w:pPr>
              <w:widowControl/>
              <w:spacing w:line="400" w:lineRule="exact"/>
              <w:jc w:val="center"/>
              <w:rPr>
                <w:rFonts w:ascii="仿宋_GB2312" w:hAnsi="宋体" w:cs="宋体"/>
                <w:b/>
                <w:kern w:val="0"/>
                <w:sz w:val="28"/>
                <w:szCs w:val="28"/>
              </w:rPr>
            </w:pPr>
            <w:r>
              <w:rPr>
                <w:rFonts w:hint="eastAsia" w:ascii="仿宋_GB2312" w:hAnsi="宋体"/>
                <w:b/>
                <w:sz w:val="28"/>
                <w:szCs w:val="28"/>
              </w:rPr>
              <w:t>测绘</w:t>
            </w:r>
            <w:r>
              <w:rPr>
                <w:rFonts w:hint="eastAsia" w:ascii="仿宋_GB2312" w:hAnsi="宋体" w:cs="宋体"/>
                <w:b/>
                <w:kern w:val="0"/>
                <w:sz w:val="28"/>
                <w:szCs w:val="28"/>
              </w:rPr>
              <w:t>项目</w:t>
            </w:r>
            <w:r>
              <w:rPr>
                <w:rFonts w:hint="eastAsia" w:ascii="仿宋_GB2312" w:hAnsi="宋体"/>
                <w:b/>
                <w:sz w:val="28"/>
                <w:szCs w:val="28"/>
              </w:rPr>
              <w:t>成果</w:t>
            </w:r>
          </w:p>
        </w:tc>
        <w:tc>
          <w:tcPr>
            <w:tcW w:w="1387" w:type="dxa"/>
            <w:vAlign w:val="center"/>
          </w:tcPr>
          <w:p>
            <w:pPr>
              <w:spacing w:line="400" w:lineRule="exact"/>
              <w:jc w:val="center"/>
              <w:rPr>
                <w:rFonts w:ascii="仿宋_GB2312" w:hAnsi="宋体"/>
                <w:b/>
                <w:sz w:val="28"/>
                <w:szCs w:val="28"/>
              </w:rPr>
            </w:pPr>
            <w:r>
              <w:rPr>
                <w:rFonts w:hint="eastAsia" w:ascii="仿宋_GB2312" w:hAnsi="宋体"/>
                <w:b/>
                <w:sz w:val="28"/>
                <w:szCs w:val="28"/>
              </w:rPr>
              <w:t>质量监督检查结果</w:t>
            </w:r>
          </w:p>
        </w:tc>
        <w:tc>
          <w:tcPr>
            <w:tcW w:w="1338" w:type="dxa"/>
            <w:vAlign w:val="center"/>
          </w:tcPr>
          <w:p>
            <w:pPr>
              <w:spacing w:line="400" w:lineRule="exact"/>
              <w:jc w:val="center"/>
              <w:rPr>
                <w:rFonts w:ascii="仿宋_GB2312"/>
                <w:b/>
                <w:kern w:val="0"/>
                <w:szCs w:val="32"/>
                <w:lang w:bidi="ar"/>
              </w:rPr>
            </w:pPr>
            <w:r>
              <w:rPr>
                <w:rFonts w:hint="eastAsia" w:ascii="仿宋_GB2312" w:hAnsi="宋体"/>
                <w:b/>
                <w:sz w:val="28"/>
                <w:szCs w:val="28"/>
              </w:rPr>
              <w:t>资质巡查结果</w:t>
            </w:r>
          </w:p>
        </w:tc>
        <w:tc>
          <w:tcPr>
            <w:tcW w:w="1380" w:type="dxa"/>
            <w:vAlign w:val="center"/>
          </w:tcPr>
          <w:p>
            <w:pPr>
              <w:widowControl/>
              <w:spacing w:line="400" w:lineRule="exact"/>
              <w:jc w:val="center"/>
              <w:rPr>
                <w:rFonts w:ascii="仿宋_GB2312" w:hAnsi="宋体"/>
                <w:b/>
                <w:sz w:val="28"/>
                <w:szCs w:val="28"/>
              </w:rPr>
            </w:pPr>
            <w:r>
              <w:rPr>
                <w:rFonts w:hint="eastAsia" w:ascii="仿宋_GB2312" w:hAnsi="宋体"/>
                <w:b/>
                <w:sz w:val="28"/>
                <w:szCs w:val="28"/>
              </w:rPr>
              <w:t>保密检查结果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bookmarkStart w:id="0" w:name="_Hlk334529814"/>
            <w:r>
              <w:rPr>
                <w:rFonts w:hint="eastAsia" w:ascii="仿宋_GB2312"/>
                <w:color w:val="000000"/>
                <w:sz w:val="24"/>
                <w:szCs w:val="24"/>
              </w:rPr>
              <w:t>1</w:t>
            </w:r>
          </w:p>
        </w:tc>
        <w:tc>
          <w:tcPr>
            <w:tcW w:w="3024" w:type="dxa"/>
            <w:vAlign w:val="center"/>
          </w:tcPr>
          <w:p>
            <w:pPr>
              <w:rPr>
                <w:rFonts w:ascii="仿宋_GB2312" w:hAnsi="宋体"/>
                <w:sz w:val="24"/>
                <w:szCs w:val="24"/>
              </w:rPr>
            </w:pPr>
            <w:r>
              <w:rPr>
                <w:rFonts w:hint="eastAsia" w:ascii="仿宋_GB2312"/>
                <w:color w:val="000000"/>
                <w:sz w:val="24"/>
                <w:szCs w:val="24"/>
              </w:rPr>
              <w:t>中国电力工程顾问集团西南电力设计院有限公司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尖山—彭祖500千伏线路加装串抗工程变电工程1:500地形图</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w:t>
            </w:r>
          </w:p>
        </w:tc>
        <w:tc>
          <w:tcPr>
            <w:tcW w:w="3024" w:type="dxa"/>
            <w:vAlign w:val="center"/>
          </w:tcPr>
          <w:p>
            <w:pPr>
              <w:rPr>
                <w:rFonts w:ascii="仿宋_GB2312" w:hAnsi="宋体"/>
                <w:sz w:val="24"/>
                <w:szCs w:val="24"/>
              </w:rPr>
            </w:pPr>
            <w:r>
              <w:rPr>
                <w:rFonts w:hint="eastAsia" w:ascii="仿宋_GB2312"/>
                <w:color w:val="000000"/>
                <w:sz w:val="24"/>
                <w:szCs w:val="24"/>
              </w:rPr>
              <w:t>中地云智慧科技有限公司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eastAsia="仿宋_GB2312"/>
                <w:sz w:val="24"/>
                <w:szCs w:val="24"/>
                <w:lang w:eastAsia="zh-CN"/>
              </w:rPr>
            </w:pPr>
            <w:r>
              <w:rPr>
                <w:rFonts w:hint="eastAsia" w:ascii="仿宋_GB2312"/>
                <w:sz w:val="24"/>
                <w:szCs w:val="24"/>
              </w:rPr>
              <w:t>绵阳市涪城区“房地一体”农村宅基地和集体建设用地确权登记项目</w:t>
            </w:r>
            <w:r>
              <w:rPr>
                <w:rFonts w:hint="eastAsia" w:ascii="仿宋_GB2312"/>
                <w:sz w:val="24"/>
                <w:szCs w:val="24"/>
                <w:lang w:eastAsia="zh-CN"/>
              </w:rPr>
              <w:t>邱家庙村房产面积测算</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w:t>
            </w:r>
          </w:p>
        </w:tc>
        <w:tc>
          <w:tcPr>
            <w:tcW w:w="3024" w:type="dxa"/>
            <w:vAlign w:val="center"/>
          </w:tcPr>
          <w:p>
            <w:pPr>
              <w:rPr>
                <w:rFonts w:ascii="仿宋_GB2312" w:hAnsi="宋体"/>
                <w:sz w:val="24"/>
                <w:szCs w:val="24"/>
              </w:rPr>
            </w:pPr>
            <w:r>
              <w:rPr>
                <w:rFonts w:hint="eastAsia" w:ascii="仿宋_GB2312"/>
                <w:color w:val="000000"/>
                <w:sz w:val="24"/>
                <w:szCs w:val="24"/>
              </w:rPr>
              <w:t>中节能建设工程设计院有限公司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sz w:val="24"/>
                <w:szCs w:val="24"/>
              </w:rPr>
            </w:pPr>
            <w:r>
              <w:rPr>
                <w:rFonts w:hint="eastAsia" w:ascii="仿宋_GB2312"/>
                <w:sz w:val="24"/>
                <w:szCs w:val="24"/>
              </w:rPr>
              <w:t>成都轨道交通17号线一期工程TJ07标段2号风井至九江北站盾构区间轨道区断面及导线测量技术服务三等导线测量</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w:t>
            </w:r>
          </w:p>
        </w:tc>
        <w:tc>
          <w:tcPr>
            <w:tcW w:w="3024" w:type="dxa"/>
            <w:vAlign w:val="center"/>
          </w:tcPr>
          <w:p>
            <w:pPr>
              <w:rPr>
                <w:rFonts w:ascii="仿宋_GB2312" w:hAnsi="宋体"/>
                <w:sz w:val="24"/>
                <w:szCs w:val="24"/>
              </w:rPr>
            </w:pPr>
            <w:r>
              <w:rPr>
                <w:rFonts w:hint="eastAsia" w:ascii="仿宋_GB2312"/>
                <w:color w:val="000000"/>
                <w:sz w:val="24"/>
                <w:szCs w:val="24"/>
              </w:rPr>
              <w:t>四川地信科技集团有限公司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sz w:val="24"/>
                <w:szCs w:val="24"/>
              </w:rPr>
              <w:t>巴塘县河长制办公室德曲河湖管理范围划定服务采购项目数字正射影像</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w:t>
            </w:r>
          </w:p>
        </w:tc>
        <w:tc>
          <w:tcPr>
            <w:tcW w:w="3024" w:type="dxa"/>
            <w:vAlign w:val="center"/>
          </w:tcPr>
          <w:p>
            <w:pPr>
              <w:rPr>
                <w:rFonts w:ascii="仿宋_GB2312" w:hAnsi="宋体"/>
                <w:sz w:val="24"/>
                <w:szCs w:val="24"/>
              </w:rPr>
            </w:pPr>
            <w:r>
              <w:rPr>
                <w:rFonts w:hint="eastAsia" w:ascii="仿宋_GB2312"/>
                <w:color w:val="000000"/>
                <w:sz w:val="24"/>
                <w:szCs w:val="24"/>
              </w:rPr>
              <w:t>四川省地质工程勘察院集团有限公司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sz w:val="24"/>
                <w:szCs w:val="24"/>
              </w:rPr>
              <w:t>泸州市生活垃圾焚烧发电厂（纳溪区新乐镇长安村）1:500地形图修补测项目</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6</w:t>
            </w:r>
          </w:p>
        </w:tc>
        <w:tc>
          <w:tcPr>
            <w:tcW w:w="3024" w:type="dxa"/>
            <w:vAlign w:val="center"/>
          </w:tcPr>
          <w:p>
            <w:pPr>
              <w:rPr>
                <w:rFonts w:ascii="仿宋_GB2312" w:hAnsi="宋体"/>
                <w:sz w:val="24"/>
                <w:szCs w:val="24"/>
              </w:rPr>
            </w:pPr>
            <w:r>
              <w:rPr>
                <w:rFonts w:hint="eastAsia" w:ascii="仿宋_GB2312"/>
                <w:color w:val="000000"/>
                <w:sz w:val="24"/>
                <w:szCs w:val="24"/>
              </w:rPr>
              <w:t>四川省国土科学技术研究院（四川省卫星应用技术中心）</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京昆高速公路广元至绵阳段扩容项目土地勘测定界图</w:t>
            </w:r>
          </w:p>
        </w:tc>
        <w:tc>
          <w:tcPr>
            <w:tcW w:w="1387" w:type="dxa"/>
            <w:vAlign w:val="center"/>
          </w:tcPr>
          <w:p>
            <w:pPr>
              <w:spacing w:line="400" w:lineRule="exact"/>
              <w:jc w:val="center"/>
              <w:rPr>
                <w:rFonts w:ascii="仿宋_GB2312" w:hAnsi="宋体"/>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tcBorders>
              <w:bottom w:val="single" w:color="auto" w:sz="4" w:space="0"/>
            </w:tcBorders>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7</w:t>
            </w:r>
          </w:p>
        </w:tc>
        <w:tc>
          <w:tcPr>
            <w:tcW w:w="3024" w:type="dxa"/>
            <w:tcBorders>
              <w:bottom w:val="single" w:color="auto" w:sz="4" w:space="0"/>
            </w:tcBorders>
            <w:vAlign w:val="center"/>
          </w:tcPr>
          <w:p>
            <w:pPr>
              <w:rPr>
                <w:rFonts w:ascii="仿宋_GB2312" w:hAnsi="宋体"/>
                <w:sz w:val="24"/>
                <w:szCs w:val="24"/>
              </w:rPr>
            </w:pPr>
            <w:r>
              <w:rPr>
                <w:rFonts w:hint="eastAsia" w:ascii="仿宋_GB2312"/>
                <w:color w:val="000000"/>
                <w:sz w:val="24"/>
                <w:szCs w:val="24"/>
              </w:rPr>
              <w:t>四川省交通勘察设计研究院有限公司</w:t>
            </w:r>
          </w:p>
        </w:tc>
        <w:tc>
          <w:tcPr>
            <w:tcW w:w="912" w:type="dxa"/>
            <w:tcBorders>
              <w:bottom w:val="single" w:color="auto" w:sz="4" w:space="0"/>
            </w:tcBorders>
            <w:vAlign w:val="center"/>
          </w:tcPr>
          <w:p>
            <w:pPr>
              <w:jc w:val="center"/>
              <w:rPr>
                <w:rFonts w:ascii="仿宋_GB2312" w:hAnsi="宋体"/>
                <w:sz w:val="24"/>
                <w:szCs w:val="24"/>
              </w:rPr>
            </w:pPr>
            <w:r>
              <w:rPr>
                <w:rFonts w:hint="eastAsia" w:ascii="仿宋_GB2312"/>
                <w:color w:val="000000"/>
                <w:sz w:val="24"/>
                <w:szCs w:val="24"/>
              </w:rPr>
              <w:t>甲级</w:t>
            </w:r>
          </w:p>
        </w:tc>
        <w:tc>
          <w:tcPr>
            <w:tcW w:w="1260" w:type="dxa"/>
            <w:tcBorders>
              <w:bottom w:val="single" w:color="auto" w:sz="4" w:space="0"/>
            </w:tcBorders>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tcBorders>
              <w:bottom w:val="single" w:color="auto" w:sz="4" w:space="0"/>
            </w:tcBorders>
            <w:vAlign w:val="center"/>
          </w:tcPr>
          <w:p>
            <w:pPr>
              <w:spacing w:line="400" w:lineRule="exact"/>
              <w:jc w:val="left"/>
              <w:rPr>
                <w:rFonts w:ascii="仿宋_GB2312" w:hAnsi="宋体"/>
                <w:sz w:val="24"/>
                <w:szCs w:val="24"/>
              </w:rPr>
            </w:pPr>
            <w:r>
              <w:rPr>
                <w:rFonts w:hint="eastAsia" w:ascii="仿宋_GB2312" w:hAnsi="宋体"/>
                <w:sz w:val="24"/>
                <w:szCs w:val="24"/>
              </w:rPr>
              <w:t>天府新区经眉山至乐山高速勘察设计天乐A标段四等GPS平面控制测量</w:t>
            </w:r>
          </w:p>
        </w:tc>
        <w:tc>
          <w:tcPr>
            <w:tcW w:w="1387" w:type="dxa"/>
            <w:tcBorders>
              <w:bottom w:val="single" w:color="auto" w:sz="4" w:space="0"/>
            </w:tcBorders>
            <w:vAlign w:val="center"/>
          </w:tcPr>
          <w:p>
            <w:pPr>
              <w:spacing w:line="400" w:lineRule="exact"/>
              <w:jc w:val="center"/>
              <w:rPr>
                <w:rFonts w:ascii="仿宋_GB2312" w:hAnsi="宋体"/>
                <w:sz w:val="24"/>
                <w:szCs w:val="24"/>
              </w:rPr>
            </w:pPr>
            <w:r>
              <w:rPr>
                <w:rFonts w:hint="eastAsia" w:ascii="仿宋_GB2312" w:hAnsi="宋体"/>
                <w:sz w:val="24"/>
                <w:szCs w:val="24"/>
              </w:rPr>
              <w:t>合格</w:t>
            </w:r>
          </w:p>
        </w:tc>
        <w:tc>
          <w:tcPr>
            <w:tcW w:w="1338" w:type="dxa"/>
            <w:tcBorders>
              <w:bottom w:val="single" w:color="auto" w:sz="4" w:space="0"/>
            </w:tcBorders>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tcBorders>
              <w:bottom w:val="single" w:color="auto" w:sz="4" w:space="0"/>
            </w:tcBorders>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sz w:val="24"/>
                <w:szCs w:val="24"/>
              </w:rPr>
            </w:pPr>
            <w:r>
              <w:rPr>
                <w:rFonts w:hint="eastAsia" w:ascii="仿宋_GB2312"/>
                <w:color w:val="000000"/>
                <w:sz w:val="24"/>
                <w:szCs w:val="24"/>
              </w:rPr>
              <w:t>8</w:t>
            </w:r>
          </w:p>
        </w:tc>
        <w:tc>
          <w:tcPr>
            <w:tcW w:w="3024" w:type="dxa"/>
            <w:vAlign w:val="center"/>
          </w:tcPr>
          <w:p>
            <w:pPr>
              <w:rPr>
                <w:rFonts w:ascii="仿宋_GB2312" w:hAnsi="宋体"/>
                <w:sz w:val="24"/>
                <w:szCs w:val="24"/>
              </w:rPr>
            </w:pPr>
            <w:r>
              <w:rPr>
                <w:rFonts w:hint="eastAsia" w:ascii="仿宋_GB2312"/>
                <w:color w:val="000000"/>
                <w:sz w:val="24"/>
                <w:szCs w:val="24"/>
              </w:rPr>
              <w:t>四川省冶金地质勘查局测绘工程大队</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eastAsia="仿宋_GB2312"/>
                <w:sz w:val="24"/>
                <w:szCs w:val="24"/>
                <w:lang w:eastAsia="zh-CN"/>
              </w:rPr>
            </w:pPr>
            <w:r>
              <w:rPr>
                <w:rFonts w:hint="eastAsia" w:ascii="仿宋_GB2312" w:hAnsi="宋体"/>
                <w:sz w:val="24"/>
                <w:szCs w:val="24"/>
              </w:rPr>
              <w:t>四川省</w:t>
            </w:r>
            <w:r>
              <w:rPr>
                <w:rFonts w:hint="eastAsia" w:ascii="仿宋_GB2312" w:hAnsi="宋体"/>
                <w:sz w:val="24"/>
                <w:szCs w:val="24"/>
                <w:lang w:eastAsia="zh-CN"/>
              </w:rPr>
              <w:t>自然资源厅四川省</w:t>
            </w:r>
            <w:r>
              <w:rPr>
                <w:rFonts w:hint="eastAsia" w:ascii="仿宋_GB2312" w:hAnsi="宋体"/>
                <w:sz w:val="24"/>
                <w:szCs w:val="24"/>
              </w:rPr>
              <w:t>省级重点区域自然资源统一确权登记项目（第4包）</w:t>
            </w:r>
            <w:r>
              <w:rPr>
                <w:rFonts w:hint="eastAsia" w:ascii="仿宋_GB2312" w:hAnsi="宋体"/>
                <w:sz w:val="24"/>
                <w:szCs w:val="24"/>
                <w:lang w:eastAsia="zh-CN"/>
              </w:rPr>
              <w:t>四川省南充市升钟湖国家湿地公园登记单元地籍调查成果</w:t>
            </w:r>
          </w:p>
        </w:tc>
        <w:tc>
          <w:tcPr>
            <w:tcW w:w="1387" w:type="dxa"/>
            <w:vAlign w:val="center"/>
          </w:tcPr>
          <w:p>
            <w:pPr>
              <w:spacing w:line="400" w:lineRule="exact"/>
              <w:jc w:val="center"/>
              <w:rPr>
                <w:rFonts w:ascii="仿宋_GB2312" w:hAnsi="宋体"/>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9</w:t>
            </w:r>
          </w:p>
        </w:tc>
        <w:tc>
          <w:tcPr>
            <w:tcW w:w="3024" w:type="dxa"/>
            <w:vAlign w:val="center"/>
          </w:tcPr>
          <w:p>
            <w:pPr>
              <w:rPr>
                <w:rFonts w:ascii="仿宋_GB2312" w:hAnsi="宋体"/>
                <w:sz w:val="24"/>
                <w:szCs w:val="24"/>
              </w:rPr>
            </w:pPr>
            <w:r>
              <w:rPr>
                <w:rFonts w:hint="eastAsia" w:ascii="仿宋_GB2312"/>
                <w:color w:val="000000"/>
                <w:sz w:val="24"/>
                <w:szCs w:val="24"/>
              </w:rPr>
              <w:t>四川拓绘科技有限公司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改建铁路成昆线峨眉至米易段EMZQ-2标</w:t>
            </w:r>
            <w:r>
              <w:rPr>
                <w:rFonts w:hint="eastAsia" w:ascii="仿宋_GB2312" w:hAnsi="宋体"/>
                <w:sz w:val="24"/>
                <w:szCs w:val="24"/>
                <w:lang w:val="en-US" w:eastAsia="zh-CN"/>
              </w:rPr>
              <w:t>DK178+058～DK180+046</w:t>
            </w:r>
            <w:r>
              <w:rPr>
                <w:rFonts w:hint="eastAsia" w:ascii="仿宋_GB2312" w:hAnsi="宋体"/>
                <w:sz w:val="24"/>
                <w:szCs w:val="24"/>
              </w:rPr>
              <w:t>轨道控制网（CPIII）测量</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10</w:t>
            </w:r>
          </w:p>
        </w:tc>
        <w:tc>
          <w:tcPr>
            <w:tcW w:w="3024" w:type="dxa"/>
            <w:vAlign w:val="center"/>
          </w:tcPr>
          <w:p>
            <w:pPr>
              <w:rPr>
                <w:rFonts w:ascii="仿宋_GB2312" w:hAnsi="宋体"/>
                <w:sz w:val="24"/>
                <w:szCs w:val="24"/>
              </w:rPr>
            </w:pPr>
            <w:r>
              <w:rPr>
                <w:rFonts w:hint="eastAsia" w:ascii="仿宋_GB2312"/>
                <w:color w:val="000000"/>
                <w:sz w:val="24"/>
                <w:szCs w:val="24"/>
              </w:rPr>
              <w:t>四川万兴测绘服务有限公司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仪陇县自然资源和规划局琳琅山核心景区测绘服务采购项目1</w:t>
            </w:r>
            <w:r>
              <w:rPr>
                <w:rFonts w:ascii="仿宋_GB2312" w:hAnsi="宋体"/>
                <w:sz w:val="24"/>
                <w:szCs w:val="24"/>
              </w:rPr>
              <w:t>:500地形图</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11</w:t>
            </w:r>
          </w:p>
        </w:tc>
        <w:tc>
          <w:tcPr>
            <w:tcW w:w="3024" w:type="dxa"/>
            <w:vAlign w:val="center"/>
          </w:tcPr>
          <w:p>
            <w:pPr>
              <w:rPr>
                <w:rFonts w:ascii="仿宋_GB2312" w:hAnsi="宋体"/>
                <w:sz w:val="24"/>
                <w:szCs w:val="24"/>
              </w:rPr>
            </w:pPr>
            <w:r>
              <w:rPr>
                <w:rFonts w:hint="eastAsia" w:ascii="仿宋_GB2312"/>
                <w:color w:val="000000"/>
                <w:sz w:val="24"/>
                <w:szCs w:val="24"/>
              </w:rPr>
              <w:t>四川益新工程勘察设计有限公司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江油市河湖管理范围划定项目（二期）东河1:2000 DOM</w:t>
            </w:r>
          </w:p>
        </w:tc>
        <w:tc>
          <w:tcPr>
            <w:tcW w:w="1387" w:type="dxa"/>
            <w:vAlign w:val="center"/>
          </w:tcPr>
          <w:p>
            <w:pPr>
              <w:spacing w:line="400" w:lineRule="exact"/>
              <w:jc w:val="center"/>
              <w:rPr>
                <w:rFonts w:ascii="仿宋_GB2312" w:hAnsi="宋体"/>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12</w:t>
            </w:r>
          </w:p>
        </w:tc>
        <w:tc>
          <w:tcPr>
            <w:tcW w:w="3024" w:type="dxa"/>
            <w:vAlign w:val="center"/>
          </w:tcPr>
          <w:p>
            <w:pPr>
              <w:rPr>
                <w:rFonts w:ascii="仿宋_GB2312" w:hAnsi="宋体"/>
                <w:sz w:val="24"/>
                <w:szCs w:val="24"/>
              </w:rPr>
            </w:pPr>
            <w:r>
              <w:rPr>
                <w:rFonts w:hint="eastAsia" w:ascii="仿宋_GB2312"/>
                <w:color w:val="000000"/>
                <w:sz w:val="24"/>
                <w:szCs w:val="24"/>
              </w:rPr>
              <w:t>成都市勘察测绘研究院</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保利时代花园项目多测合一（房产测绘）2号楼房屋面积测算</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13</w:t>
            </w:r>
          </w:p>
        </w:tc>
        <w:tc>
          <w:tcPr>
            <w:tcW w:w="3024" w:type="dxa"/>
            <w:vAlign w:val="center"/>
          </w:tcPr>
          <w:p>
            <w:pPr>
              <w:rPr>
                <w:rFonts w:ascii="仿宋_GB2312" w:hAnsi="宋体"/>
                <w:sz w:val="24"/>
                <w:szCs w:val="24"/>
              </w:rPr>
            </w:pPr>
            <w:r>
              <w:rPr>
                <w:rFonts w:hint="eastAsia" w:ascii="仿宋_GB2312"/>
                <w:color w:val="000000"/>
                <w:sz w:val="24"/>
                <w:szCs w:val="24"/>
              </w:rPr>
              <w:t>成都市武测地理信息工程有限公司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eastAsia="仿宋_GB2312"/>
                <w:sz w:val="24"/>
                <w:szCs w:val="24"/>
                <w:lang w:eastAsia="zh-CN"/>
              </w:rPr>
            </w:pPr>
            <w:r>
              <w:rPr>
                <w:rFonts w:hint="eastAsia" w:ascii="仿宋_GB2312" w:hAnsi="宋体"/>
                <w:sz w:val="24"/>
                <w:szCs w:val="24"/>
              </w:rPr>
              <w:t>资中至铜梁（四川境）高速公路A2标段控制测量</w:t>
            </w:r>
            <w:r>
              <w:rPr>
                <w:rFonts w:hint="eastAsia" w:ascii="仿宋_GB2312" w:hAnsi="宋体"/>
                <w:sz w:val="24"/>
                <w:szCs w:val="24"/>
                <w:lang w:eastAsia="zh-CN"/>
              </w:rPr>
              <w:t>（四等平面控制）</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14</w:t>
            </w:r>
          </w:p>
        </w:tc>
        <w:tc>
          <w:tcPr>
            <w:tcW w:w="3024" w:type="dxa"/>
            <w:vAlign w:val="center"/>
          </w:tcPr>
          <w:p>
            <w:pPr>
              <w:rPr>
                <w:rFonts w:ascii="仿宋_GB2312" w:hAnsi="宋体"/>
                <w:sz w:val="24"/>
                <w:szCs w:val="24"/>
              </w:rPr>
            </w:pPr>
            <w:r>
              <w:rPr>
                <w:rFonts w:hint="eastAsia" w:ascii="仿宋_GB2312"/>
                <w:color w:val="000000"/>
                <w:sz w:val="24"/>
                <w:szCs w:val="24"/>
              </w:rPr>
              <w:t>成都同飞科技有限责任公司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四川德阳天然气有限责任公司燃气管网地理信息系统（GIS）系统集成开发服务项目德阳燃气管网运维信息化综合管理系统（1.1）</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15</w:t>
            </w:r>
          </w:p>
        </w:tc>
        <w:tc>
          <w:tcPr>
            <w:tcW w:w="3024" w:type="dxa"/>
            <w:vAlign w:val="center"/>
          </w:tcPr>
          <w:p>
            <w:pPr>
              <w:rPr>
                <w:rFonts w:ascii="仿宋_GB2312" w:hAnsi="宋体"/>
                <w:sz w:val="24"/>
                <w:szCs w:val="24"/>
              </w:rPr>
            </w:pPr>
            <w:r>
              <w:rPr>
                <w:rFonts w:hint="eastAsia" w:ascii="仿宋_GB2312"/>
                <w:color w:val="000000"/>
                <w:sz w:val="24"/>
                <w:szCs w:val="24"/>
              </w:rPr>
              <w:t>空间信息产业发展股份有限公司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sz w:val="24"/>
                <w:szCs w:val="24"/>
              </w:rPr>
            </w:pPr>
            <w:r>
              <w:rPr>
                <w:rFonts w:ascii="仿宋_GB2312" w:hAnsi="宋体"/>
                <w:sz w:val="24"/>
                <w:szCs w:val="24"/>
              </w:rPr>
              <w:t>乐至县水务局水利工程确权颁证工程测绘桂花湾水库库区管护范围</w:t>
            </w:r>
            <w:r>
              <w:rPr>
                <w:rFonts w:hint="eastAsia" w:ascii="仿宋_GB2312" w:hAnsi="宋体"/>
                <w:sz w:val="24"/>
                <w:szCs w:val="24"/>
              </w:rPr>
              <w:t>1</w:t>
            </w:r>
            <w:r>
              <w:rPr>
                <w:rFonts w:ascii="仿宋_GB2312" w:hAnsi="宋体"/>
                <w:sz w:val="24"/>
                <w:szCs w:val="24"/>
              </w:rPr>
              <w:t>:1000界址图</w:t>
            </w:r>
          </w:p>
        </w:tc>
        <w:tc>
          <w:tcPr>
            <w:tcW w:w="1387" w:type="dxa"/>
            <w:vAlign w:val="center"/>
          </w:tcPr>
          <w:p>
            <w:pPr>
              <w:spacing w:line="400" w:lineRule="exact"/>
              <w:jc w:val="center"/>
              <w:rPr>
                <w:rFonts w:ascii="仿宋_GB2312" w:hAnsi="宋体"/>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16</w:t>
            </w:r>
          </w:p>
        </w:tc>
        <w:tc>
          <w:tcPr>
            <w:tcW w:w="3024" w:type="dxa"/>
            <w:vAlign w:val="center"/>
          </w:tcPr>
          <w:p>
            <w:pPr>
              <w:rPr>
                <w:rFonts w:ascii="仿宋_GB2312" w:hAnsi="宋体"/>
                <w:sz w:val="24"/>
                <w:szCs w:val="24"/>
              </w:rPr>
            </w:pPr>
            <w:r>
              <w:rPr>
                <w:rFonts w:hint="eastAsia" w:ascii="仿宋_GB2312"/>
                <w:color w:val="000000"/>
                <w:sz w:val="24"/>
                <w:szCs w:val="24"/>
              </w:rPr>
              <w:t>至源拓土科技集团有限公司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ascii="仿宋_GB2312" w:hAnsi="宋体"/>
                <w:sz w:val="24"/>
                <w:szCs w:val="24"/>
              </w:rPr>
              <w:t>资阳市乡镇行政区域界线勘测及行政区划图编制项目（乐至县）测绘成果</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tcBorders>
              <w:bottom w:val="single" w:color="auto" w:sz="4" w:space="0"/>
            </w:tcBorders>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17</w:t>
            </w:r>
          </w:p>
        </w:tc>
        <w:tc>
          <w:tcPr>
            <w:tcW w:w="3024" w:type="dxa"/>
            <w:tcBorders>
              <w:bottom w:val="single" w:color="auto" w:sz="4" w:space="0"/>
            </w:tcBorders>
            <w:vAlign w:val="center"/>
          </w:tcPr>
          <w:p>
            <w:pPr>
              <w:rPr>
                <w:rFonts w:ascii="仿宋_GB2312" w:hAnsi="宋体"/>
                <w:sz w:val="24"/>
                <w:szCs w:val="24"/>
              </w:rPr>
            </w:pPr>
            <w:r>
              <w:rPr>
                <w:rFonts w:hint="eastAsia" w:ascii="仿宋_GB2312"/>
                <w:color w:val="000000"/>
                <w:sz w:val="24"/>
                <w:szCs w:val="24"/>
              </w:rPr>
              <w:t>四川省自贡华川勘察设计有限公司</w:t>
            </w:r>
          </w:p>
        </w:tc>
        <w:tc>
          <w:tcPr>
            <w:tcW w:w="912" w:type="dxa"/>
            <w:tcBorders>
              <w:bottom w:val="single" w:color="auto" w:sz="4" w:space="0"/>
            </w:tcBorders>
            <w:vAlign w:val="center"/>
          </w:tcPr>
          <w:p>
            <w:pPr>
              <w:jc w:val="center"/>
              <w:rPr>
                <w:rFonts w:ascii="仿宋_GB2312" w:hAnsi="宋体"/>
                <w:sz w:val="24"/>
                <w:szCs w:val="24"/>
              </w:rPr>
            </w:pPr>
            <w:r>
              <w:rPr>
                <w:rFonts w:hint="eastAsia" w:ascii="仿宋_GB2312"/>
                <w:color w:val="000000"/>
                <w:sz w:val="24"/>
                <w:szCs w:val="24"/>
              </w:rPr>
              <w:t>甲级</w:t>
            </w:r>
          </w:p>
        </w:tc>
        <w:tc>
          <w:tcPr>
            <w:tcW w:w="1260" w:type="dxa"/>
            <w:tcBorders>
              <w:bottom w:val="single" w:color="auto" w:sz="4" w:space="0"/>
            </w:tcBorders>
            <w:vAlign w:val="center"/>
          </w:tcPr>
          <w:p>
            <w:pPr>
              <w:jc w:val="center"/>
              <w:rPr>
                <w:rFonts w:ascii="仿宋_GB2312" w:hAnsi="宋体"/>
                <w:sz w:val="24"/>
                <w:szCs w:val="24"/>
              </w:rPr>
            </w:pPr>
            <w:r>
              <w:rPr>
                <w:rFonts w:hint="eastAsia" w:ascii="仿宋_GB2312"/>
                <w:color w:val="000000"/>
                <w:sz w:val="24"/>
                <w:szCs w:val="24"/>
              </w:rPr>
              <w:t>自贡市</w:t>
            </w:r>
          </w:p>
        </w:tc>
        <w:tc>
          <w:tcPr>
            <w:tcW w:w="4077" w:type="dxa"/>
            <w:tcBorders>
              <w:bottom w:val="single" w:color="auto" w:sz="4" w:space="0"/>
            </w:tcBorders>
            <w:vAlign w:val="center"/>
          </w:tcPr>
          <w:p>
            <w:pPr>
              <w:spacing w:line="400" w:lineRule="exact"/>
              <w:jc w:val="left"/>
              <w:rPr>
                <w:rFonts w:ascii="仿宋_GB2312" w:hAnsi="宋体"/>
                <w:sz w:val="24"/>
                <w:szCs w:val="24"/>
              </w:rPr>
            </w:pPr>
            <w:r>
              <w:rPr>
                <w:rFonts w:hint="eastAsia" w:ascii="仿宋_GB2312" w:hAnsi="宋体"/>
                <w:sz w:val="24"/>
                <w:szCs w:val="24"/>
              </w:rPr>
              <w:t>东峰场区块天然气外输管道工程1:2000带状地形图</w:t>
            </w:r>
          </w:p>
        </w:tc>
        <w:tc>
          <w:tcPr>
            <w:tcW w:w="1387" w:type="dxa"/>
            <w:tcBorders>
              <w:bottom w:val="single" w:color="auto" w:sz="4" w:space="0"/>
            </w:tcBorders>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tcBorders>
              <w:bottom w:val="single" w:color="auto" w:sz="4" w:space="0"/>
            </w:tcBorders>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tcBorders>
              <w:bottom w:val="single" w:color="auto" w:sz="4" w:space="0"/>
            </w:tcBorders>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18</w:t>
            </w:r>
          </w:p>
        </w:tc>
        <w:tc>
          <w:tcPr>
            <w:tcW w:w="3024" w:type="dxa"/>
            <w:vAlign w:val="center"/>
          </w:tcPr>
          <w:p>
            <w:pPr>
              <w:rPr>
                <w:rFonts w:ascii="仿宋_GB2312" w:hAnsi="宋体"/>
                <w:sz w:val="24"/>
                <w:szCs w:val="24"/>
              </w:rPr>
            </w:pPr>
            <w:r>
              <w:rPr>
                <w:rFonts w:hint="eastAsia" w:ascii="仿宋_GB2312"/>
                <w:color w:val="000000"/>
                <w:sz w:val="24"/>
                <w:szCs w:val="24"/>
              </w:rPr>
              <w:t>绵阳市测绘工程院</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绵阳市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涪城区农旅融合区基础地形测绘</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19</w:t>
            </w:r>
          </w:p>
        </w:tc>
        <w:tc>
          <w:tcPr>
            <w:tcW w:w="3024" w:type="dxa"/>
            <w:vAlign w:val="center"/>
          </w:tcPr>
          <w:p>
            <w:pPr>
              <w:rPr>
                <w:rFonts w:ascii="仿宋_GB2312" w:hAnsi="宋体"/>
                <w:sz w:val="24"/>
                <w:szCs w:val="24"/>
              </w:rPr>
            </w:pPr>
            <w:r>
              <w:rPr>
                <w:rFonts w:hint="eastAsia" w:ascii="仿宋_GB2312"/>
                <w:color w:val="000000"/>
                <w:sz w:val="24"/>
                <w:szCs w:val="24"/>
              </w:rPr>
              <w:t>北京新兴华安智慧科技有限公司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北京市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长江干流2933公里调查与确权登记包1-上游段专题地图</w:t>
            </w:r>
          </w:p>
        </w:tc>
        <w:tc>
          <w:tcPr>
            <w:tcW w:w="1387" w:type="dxa"/>
            <w:vAlign w:val="center"/>
          </w:tcPr>
          <w:p>
            <w:pPr>
              <w:spacing w:line="400" w:lineRule="exact"/>
              <w:jc w:val="center"/>
              <w:rPr>
                <w:rFonts w:ascii="仿宋_GB2312" w:hAnsi="宋体"/>
                <w:sz w:val="24"/>
                <w:szCs w:val="24"/>
              </w:rPr>
            </w:pPr>
            <w:r>
              <w:rPr>
                <w:rFonts w:hint="eastAsia" w:ascii="仿宋_GB2312" w:hAnsi="宋体"/>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c>
          <w:tcPr>
            <w:tcW w:w="1380"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20</w:t>
            </w:r>
          </w:p>
        </w:tc>
        <w:tc>
          <w:tcPr>
            <w:tcW w:w="3024" w:type="dxa"/>
            <w:vAlign w:val="center"/>
          </w:tcPr>
          <w:p>
            <w:pPr>
              <w:rPr>
                <w:rFonts w:ascii="仿宋_GB2312" w:hAnsi="宋体"/>
                <w:sz w:val="24"/>
                <w:szCs w:val="24"/>
              </w:rPr>
            </w:pPr>
            <w:r>
              <w:rPr>
                <w:rFonts w:hint="eastAsia" w:ascii="仿宋_GB2312"/>
                <w:color w:val="000000"/>
                <w:sz w:val="24"/>
                <w:szCs w:val="24"/>
              </w:rPr>
              <w:t>河北省地矿局秦皇岛资源环境勘查院</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河北省</w:t>
            </w:r>
          </w:p>
        </w:tc>
        <w:tc>
          <w:tcPr>
            <w:tcW w:w="4077" w:type="dxa"/>
            <w:vAlign w:val="center"/>
          </w:tcPr>
          <w:p>
            <w:pPr>
              <w:spacing w:line="400" w:lineRule="exact"/>
              <w:jc w:val="center"/>
              <w:rPr>
                <w:rFonts w:ascii="仿宋_GB2312" w:hAnsi="宋体"/>
                <w:sz w:val="24"/>
                <w:szCs w:val="24"/>
              </w:rPr>
            </w:pPr>
            <w:r>
              <w:rPr>
                <w:rFonts w:hint="eastAsia" w:ascii="仿宋_GB2312" w:hAnsi="宋体"/>
                <w:sz w:val="24"/>
                <w:szCs w:val="24"/>
              </w:rPr>
              <w:t>——</w:t>
            </w:r>
          </w:p>
        </w:tc>
        <w:tc>
          <w:tcPr>
            <w:tcW w:w="1387" w:type="dxa"/>
            <w:vAlign w:val="center"/>
          </w:tcPr>
          <w:p>
            <w:pPr>
              <w:spacing w:line="400" w:lineRule="exact"/>
              <w:jc w:val="center"/>
              <w:rPr>
                <w:rFonts w:ascii="仿宋_GB2312" w:hAnsi="宋体"/>
                <w:sz w:val="24"/>
                <w:szCs w:val="24"/>
              </w:rPr>
            </w:pPr>
            <w:r>
              <w:rPr>
                <w:rFonts w:hint="eastAsia" w:ascii="仿宋_GB2312" w:hAnsi="宋体"/>
                <w:sz w:val="24"/>
                <w:szCs w:val="24"/>
              </w:rPr>
              <w:t>——</w:t>
            </w:r>
          </w:p>
        </w:tc>
        <w:tc>
          <w:tcPr>
            <w:tcW w:w="1338"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c>
          <w:tcPr>
            <w:tcW w:w="1380"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21</w:t>
            </w:r>
          </w:p>
        </w:tc>
        <w:tc>
          <w:tcPr>
            <w:tcW w:w="3024" w:type="dxa"/>
            <w:vAlign w:val="center"/>
          </w:tcPr>
          <w:p>
            <w:pPr>
              <w:rPr>
                <w:rFonts w:ascii="仿宋_GB2312" w:hAnsi="宋体"/>
                <w:sz w:val="24"/>
                <w:szCs w:val="24"/>
              </w:rPr>
            </w:pPr>
            <w:r>
              <w:rPr>
                <w:rFonts w:hint="eastAsia" w:ascii="仿宋_GB2312"/>
                <w:color w:val="000000"/>
                <w:sz w:val="24"/>
                <w:szCs w:val="24"/>
              </w:rPr>
              <w:t>中化地质（河南）勘测规划设计院有限公司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sz w:val="24"/>
                <w:szCs w:val="24"/>
              </w:rPr>
            </w:pPr>
            <w:r>
              <w:rPr>
                <w:rFonts w:hint="eastAsia" w:ascii="仿宋_GB2312"/>
                <w:color w:val="000000"/>
                <w:sz w:val="24"/>
                <w:szCs w:val="24"/>
              </w:rPr>
              <w:t>河南省</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简阳市1:500数字系列产品生产与更新项目平泉街道1:500地形图</w:t>
            </w:r>
          </w:p>
        </w:tc>
        <w:tc>
          <w:tcPr>
            <w:tcW w:w="1387" w:type="dxa"/>
            <w:vAlign w:val="center"/>
          </w:tcPr>
          <w:p>
            <w:pPr>
              <w:spacing w:line="400" w:lineRule="exact"/>
              <w:jc w:val="center"/>
              <w:rPr>
                <w:rFonts w:ascii="仿宋_GB2312" w:hAnsi="宋体"/>
                <w:sz w:val="24"/>
                <w:szCs w:val="24"/>
              </w:rPr>
            </w:pPr>
            <w:r>
              <w:rPr>
                <w:rFonts w:hint="eastAsia" w:ascii="仿宋_GB2312" w:hAnsi="宋体"/>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c>
          <w:tcPr>
            <w:tcW w:w="1380"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22</w:t>
            </w:r>
          </w:p>
        </w:tc>
        <w:tc>
          <w:tcPr>
            <w:tcW w:w="3024" w:type="dxa"/>
            <w:vAlign w:val="center"/>
          </w:tcPr>
          <w:p>
            <w:pPr>
              <w:rPr>
                <w:rFonts w:ascii="仿宋_GB2312" w:hAnsi="宋体"/>
                <w:sz w:val="24"/>
                <w:szCs w:val="24"/>
              </w:rPr>
            </w:pPr>
            <w:r>
              <w:rPr>
                <w:rFonts w:hint="eastAsia" w:ascii="仿宋_GB2312"/>
                <w:color w:val="000000"/>
                <w:sz w:val="24"/>
                <w:szCs w:val="24"/>
              </w:rPr>
              <w:t>葛洲坝测绘地理信息技术有限公司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cs="宋体"/>
                <w:color w:val="FF0000"/>
                <w:sz w:val="24"/>
                <w:szCs w:val="24"/>
              </w:rPr>
            </w:pPr>
            <w:r>
              <w:rPr>
                <w:rFonts w:hint="eastAsia" w:ascii="仿宋_GB2312"/>
                <w:color w:val="000000"/>
                <w:sz w:val="24"/>
                <w:szCs w:val="24"/>
              </w:rPr>
              <w:t>湖北省</w:t>
            </w:r>
          </w:p>
        </w:tc>
        <w:tc>
          <w:tcPr>
            <w:tcW w:w="4077" w:type="dxa"/>
            <w:vAlign w:val="center"/>
          </w:tcPr>
          <w:p>
            <w:pPr>
              <w:spacing w:line="400" w:lineRule="exact"/>
              <w:jc w:val="center"/>
              <w:rPr>
                <w:rFonts w:ascii="仿宋_GB2312" w:hAnsi="宋体"/>
                <w:sz w:val="24"/>
                <w:szCs w:val="24"/>
              </w:rPr>
            </w:pPr>
            <w:r>
              <w:rPr>
                <w:rFonts w:hint="eastAsia" w:ascii="仿宋_GB2312" w:hAnsi="宋体"/>
                <w:sz w:val="24"/>
                <w:szCs w:val="24"/>
              </w:rPr>
              <w:t>——</w:t>
            </w:r>
          </w:p>
        </w:tc>
        <w:tc>
          <w:tcPr>
            <w:tcW w:w="1387" w:type="dxa"/>
            <w:vAlign w:val="center"/>
          </w:tcPr>
          <w:p>
            <w:pPr>
              <w:spacing w:line="400" w:lineRule="exact"/>
              <w:jc w:val="center"/>
              <w:rPr>
                <w:rFonts w:ascii="仿宋_GB2312" w:hAnsi="宋体"/>
                <w:color w:val="FF0000"/>
                <w:sz w:val="24"/>
                <w:szCs w:val="24"/>
              </w:rPr>
            </w:pPr>
            <w:r>
              <w:rPr>
                <w:rFonts w:hint="eastAsia" w:ascii="仿宋_GB2312" w:hAnsi="宋体"/>
                <w:sz w:val="24"/>
                <w:szCs w:val="24"/>
              </w:rPr>
              <w:t>——</w:t>
            </w:r>
          </w:p>
        </w:tc>
        <w:tc>
          <w:tcPr>
            <w:tcW w:w="1338"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c>
          <w:tcPr>
            <w:tcW w:w="1380"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23</w:t>
            </w:r>
          </w:p>
        </w:tc>
        <w:tc>
          <w:tcPr>
            <w:tcW w:w="3024" w:type="dxa"/>
            <w:vAlign w:val="center"/>
          </w:tcPr>
          <w:p>
            <w:pPr>
              <w:rPr>
                <w:rFonts w:ascii="仿宋_GB2312" w:hAnsi="宋体"/>
                <w:sz w:val="24"/>
                <w:szCs w:val="24"/>
              </w:rPr>
            </w:pPr>
            <w:r>
              <w:rPr>
                <w:rFonts w:hint="eastAsia" w:ascii="仿宋_GB2312"/>
                <w:color w:val="000000"/>
                <w:sz w:val="24"/>
                <w:szCs w:val="24"/>
              </w:rPr>
              <w:t>深圳砺剑天眼科技有限公司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甲级</w:t>
            </w:r>
          </w:p>
        </w:tc>
        <w:tc>
          <w:tcPr>
            <w:tcW w:w="1260" w:type="dxa"/>
            <w:vAlign w:val="center"/>
          </w:tcPr>
          <w:p>
            <w:pPr>
              <w:jc w:val="center"/>
              <w:rPr>
                <w:rFonts w:ascii="仿宋_GB2312" w:hAnsi="宋体"/>
                <w:color w:val="000000" w:themeColor="text1"/>
                <w:sz w:val="24"/>
                <w:szCs w:val="24"/>
                <w14:textFill>
                  <w14:solidFill>
                    <w14:schemeClr w14:val="tx1"/>
                  </w14:solidFill>
                </w14:textFill>
              </w:rPr>
            </w:pPr>
            <w:r>
              <w:rPr>
                <w:rFonts w:hint="eastAsia" w:ascii="仿宋_GB2312"/>
                <w:color w:val="000000"/>
                <w:sz w:val="24"/>
                <w:szCs w:val="24"/>
              </w:rPr>
              <w:t>广东省</w:t>
            </w:r>
          </w:p>
        </w:tc>
        <w:tc>
          <w:tcPr>
            <w:tcW w:w="4077" w:type="dxa"/>
            <w:vAlign w:val="center"/>
          </w:tcPr>
          <w:p>
            <w:pPr>
              <w:spacing w:line="400" w:lineRule="exact"/>
              <w:jc w:val="left"/>
              <w:rPr>
                <w:rFonts w:hint="eastAsia" w:ascii="仿宋_GB2312" w:eastAsia="仿宋_GB2312"/>
                <w:color w:val="000000"/>
                <w:sz w:val="24"/>
                <w:szCs w:val="24"/>
                <w:lang w:eastAsia="zh-CN"/>
              </w:rPr>
            </w:pPr>
            <w:r>
              <w:rPr>
                <w:rFonts w:hint="eastAsia" w:ascii="仿宋_GB2312"/>
                <w:color w:val="000000"/>
                <w:sz w:val="24"/>
                <w:szCs w:val="24"/>
              </w:rPr>
              <w:t>南充南部铁佛塘110KV变电站35kv配套工程线路部分航测项目1:2000数字正射影像</w:t>
            </w:r>
            <w:r>
              <w:rPr>
                <w:rFonts w:hint="eastAsia" w:ascii="仿宋_GB2312"/>
                <w:color w:val="000000"/>
                <w:sz w:val="24"/>
                <w:szCs w:val="24"/>
                <w:lang w:eastAsia="zh-CN"/>
              </w:rPr>
              <w:t>图</w:t>
            </w:r>
          </w:p>
        </w:tc>
        <w:tc>
          <w:tcPr>
            <w:tcW w:w="1387" w:type="dxa"/>
            <w:vAlign w:val="center"/>
          </w:tcPr>
          <w:p>
            <w:pPr>
              <w:spacing w:line="400" w:lineRule="exact"/>
              <w:jc w:val="center"/>
              <w:rPr>
                <w:rFonts w:ascii="仿宋_GB2312" w:hAnsi="宋体"/>
                <w:color w:val="000000" w:themeColor="text1"/>
                <w:sz w:val="24"/>
                <w:szCs w:val="24"/>
                <w14:textFill>
                  <w14:solidFill>
                    <w14:schemeClr w14:val="tx1"/>
                  </w14:solidFill>
                </w14:textFill>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c>
          <w:tcPr>
            <w:tcW w:w="1380" w:type="dxa"/>
            <w:vAlign w:val="center"/>
          </w:tcPr>
          <w:p>
            <w:pPr>
              <w:spacing w:line="400" w:lineRule="exact"/>
              <w:jc w:val="center"/>
              <w:rPr>
                <w:rFonts w:ascii="仿宋_GB2312" w:hAnsi="宋体" w:cs="Arial"/>
                <w:sz w:val="24"/>
                <w:szCs w:val="24"/>
              </w:rPr>
            </w:pP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24</w:t>
            </w:r>
          </w:p>
        </w:tc>
        <w:tc>
          <w:tcPr>
            <w:tcW w:w="3024" w:type="dxa"/>
            <w:vAlign w:val="center"/>
          </w:tcPr>
          <w:p>
            <w:pPr>
              <w:rPr>
                <w:rFonts w:ascii="仿宋_GB2312" w:hAnsi="宋体"/>
                <w:sz w:val="24"/>
                <w:szCs w:val="24"/>
              </w:rPr>
            </w:pPr>
            <w:r>
              <w:rPr>
                <w:rFonts w:hint="eastAsia" w:ascii="仿宋_GB2312"/>
                <w:color w:val="000000"/>
                <w:sz w:val="24"/>
                <w:szCs w:val="24"/>
              </w:rPr>
              <w:t>中国电建集团四川工程有限公司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乙级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color w:val="000000"/>
                <w:sz w:val="24"/>
                <w:szCs w:val="24"/>
              </w:rPr>
            </w:pPr>
            <w:r>
              <w:rPr>
                <w:rFonts w:hint="eastAsia" w:ascii="仿宋_GB2312"/>
                <w:color w:val="000000"/>
                <w:sz w:val="24"/>
                <w:szCs w:val="24"/>
              </w:rPr>
              <w:t>宜宾市叙州区普和新区叙州大道、外江路等市政工程项目（EPC）叙州大道（K0-045</w:t>
            </w:r>
            <w:r>
              <w:rPr>
                <w:rFonts w:hint="eastAsia" w:ascii="仿宋_GB2312" w:hAnsi="黑体"/>
                <w:color w:val="000000"/>
                <w:sz w:val="24"/>
                <w:szCs w:val="24"/>
              </w:rPr>
              <w:t>～</w:t>
            </w:r>
            <w:r>
              <w:rPr>
                <w:rFonts w:hint="eastAsia" w:ascii="仿宋_GB2312"/>
                <w:color w:val="000000"/>
                <w:sz w:val="24"/>
                <w:szCs w:val="24"/>
              </w:rPr>
              <w:t>K1+460段）竣工图</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25</w:t>
            </w:r>
          </w:p>
        </w:tc>
        <w:tc>
          <w:tcPr>
            <w:tcW w:w="3024" w:type="dxa"/>
            <w:vAlign w:val="center"/>
          </w:tcPr>
          <w:p>
            <w:pPr>
              <w:rPr>
                <w:rFonts w:ascii="仿宋_GB2312" w:hAnsi="宋体"/>
                <w:sz w:val="24"/>
                <w:szCs w:val="24"/>
              </w:rPr>
            </w:pPr>
            <w:r>
              <w:rPr>
                <w:rFonts w:hint="eastAsia" w:ascii="仿宋_GB2312"/>
                <w:color w:val="000000"/>
                <w:sz w:val="24"/>
                <w:szCs w:val="24"/>
              </w:rPr>
              <w:t>大唐四川电力检修运营有限公司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乙级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大兴水电站大坝安全监测外部变形垂直位移观测第7期</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26</w:t>
            </w:r>
          </w:p>
        </w:tc>
        <w:tc>
          <w:tcPr>
            <w:tcW w:w="3024" w:type="dxa"/>
            <w:vAlign w:val="center"/>
          </w:tcPr>
          <w:p>
            <w:pPr>
              <w:rPr>
                <w:rFonts w:ascii="仿宋_GB2312" w:hAnsi="宋体"/>
                <w:sz w:val="24"/>
                <w:szCs w:val="24"/>
              </w:rPr>
            </w:pPr>
            <w:r>
              <w:rPr>
                <w:rFonts w:hint="eastAsia" w:ascii="仿宋_GB2312"/>
                <w:color w:val="000000"/>
                <w:sz w:val="24"/>
                <w:szCs w:val="24"/>
              </w:rPr>
              <w:t>四川科宏石油天然气工程有限公司</w:t>
            </w:r>
          </w:p>
        </w:tc>
        <w:tc>
          <w:tcPr>
            <w:tcW w:w="912" w:type="dxa"/>
            <w:vAlign w:val="center"/>
          </w:tcPr>
          <w:p>
            <w:pPr>
              <w:jc w:val="center"/>
              <w:rPr>
                <w:rFonts w:ascii="仿宋_GB2312" w:hAnsi="宋体"/>
                <w:sz w:val="24"/>
                <w:szCs w:val="24"/>
              </w:rPr>
            </w:pPr>
            <w:r>
              <w:rPr>
                <w:rFonts w:hint="eastAsia" w:ascii="仿宋_GB2312"/>
                <w:color w:val="000000"/>
                <w:sz w:val="24"/>
                <w:szCs w:val="24"/>
              </w:rPr>
              <w:t>乙级</w:t>
            </w:r>
          </w:p>
        </w:tc>
        <w:tc>
          <w:tcPr>
            <w:tcW w:w="1260" w:type="dxa"/>
            <w:vAlign w:val="center"/>
          </w:tcPr>
          <w:p>
            <w:pPr>
              <w:jc w:val="center"/>
              <w:rPr>
                <w:rFonts w:ascii="仿宋_GB2312" w:hAnsi="宋体"/>
                <w:sz w:val="24"/>
                <w:szCs w:val="24"/>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sz w:val="24"/>
                <w:szCs w:val="24"/>
              </w:rPr>
            </w:pPr>
            <w:r>
              <w:rPr>
                <w:rFonts w:hint="eastAsia" w:ascii="仿宋_GB2312" w:hAnsi="宋体"/>
                <w:sz w:val="24"/>
                <w:szCs w:val="24"/>
              </w:rPr>
              <w:t>高石135井建设工程地形图测量1：2000地形图</w:t>
            </w:r>
          </w:p>
        </w:tc>
        <w:tc>
          <w:tcPr>
            <w:tcW w:w="1387"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27</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四川路桥城乡建设投资有限公司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sz w:val="24"/>
                <w:szCs w:val="24"/>
              </w:rPr>
              <w:t>四川省凉山彝族自治州会东县新街镇与新街镇沟口村、半边街村城乡建设用地增减挂钩项目勘测定界图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28</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四川省地质矿产勘查开发局一0一地质队</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德阳明源房地产有限公司什邡分公司“明源·天骄”1:500地形图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29</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四川省化工地质勘查院</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绵</w:t>
            </w:r>
            <w:r>
              <w:rPr>
                <w:rFonts w:hint="eastAsia" w:ascii="仿宋_GB2312" w:hAnsi="宋体"/>
                <w:sz w:val="24"/>
                <w:szCs w:val="24"/>
                <w:lang w:eastAsia="zh-CN"/>
              </w:rPr>
              <w:t>竹</w:t>
            </w:r>
            <w:r>
              <w:rPr>
                <w:rFonts w:hint="eastAsia" w:ascii="仿宋_GB2312" w:hAnsi="宋体"/>
                <w:sz w:val="24"/>
                <w:szCs w:val="24"/>
              </w:rPr>
              <w:t>市金鑫矿业有限责任公司泉新村梯子火塘采场石灰岩矿实地核查测量1:500地形图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30</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四川省煤田地质工程勘察设计研究院</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eastAsia="仿宋_GB2312" w:cs="Times New Roman"/>
                <w:kern w:val="2"/>
                <w:sz w:val="24"/>
                <w:szCs w:val="24"/>
                <w:lang w:val="en-US" w:eastAsia="zh-CN" w:bidi="ar-SA"/>
              </w:rPr>
            </w:pPr>
            <w:r>
              <w:rPr>
                <w:rFonts w:hint="eastAsia" w:ascii="仿宋_GB2312" w:hAnsi="宋体"/>
                <w:sz w:val="24"/>
                <w:szCs w:val="24"/>
              </w:rPr>
              <w:t>四川省达州市大竹县段东柳河河湖管理范围划定测量项目1:2000DOM</w:t>
            </w:r>
            <w:r>
              <w:rPr>
                <w:rFonts w:hint="eastAsia" w:ascii="仿宋_GB2312" w:hAnsi="宋体"/>
                <w:sz w:val="24"/>
                <w:szCs w:val="24"/>
                <w:lang w:eastAsia="zh-CN"/>
              </w:rPr>
              <w:t>（第一批）</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31</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四川省农业科学院遥感与数字农业研究所（成都农业遥感分中心）</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hint="eastAsia" w:ascii="仿宋_GB2312" w:hAnsi="宋体" w:eastAsia="仿宋_GB2312" w:cs="Times New Roman"/>
                <w:kern w:val="2"/>
                <w:sz w:val="24"/>
                <w:szCs w:val="24"/>
                <w:lang w:val="en-US" w:eastAsia="zh-CN" w:bidi="ar-SA"/>
              </w:rPr>
            </w:pPr>
            <w:r>
              <w:rPr>
                <w:rFonts w:hint="eastAsia" w:ascii="仿宋_GB2312" w:hAnsi="宋体"/>
                <w:sz w:val="24"/>
                <w:szCs w:val="24"/>
              </w:rPr>
              <w:t>四川省成都市彭州市莲花洞水库管理和保护范围划定</w:t>
            </w:r>
            <w:r>
              <w:rPr>
                <w:rFonts w:hint="eastAsia" w:ascii="仿宋_GB2312" w:hAnsi="宋体"/>
                <w:sz w:val="24"/>
                <w:szCs w:val="24"/>
                <w:lang w:eastAsia="zh-CN"/>
              </w:rPr>
              <w:t>数字正射影像</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sz w:val="24"/>
                <w:szCs w:val="24"/>
              </w:rPr>
            </w:pPr>
            <w:r>
              <w:rPr>
                <w:rFonts w:hint="eastAsia" w:ascii="仿宋_GB2312"/>
                <w:color w:val="000000"/>
                <w:sz w:val="24"/>
                <w:szCs w:val="24"/>
              </w:rPr>
              <w:t>32</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四川省冶金地质勘查局水文工程大队</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荥经县严道街道唐家村1组杨家后院滑坡抢险救灾工程勘查设计1:500地形图</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33</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四川石油天然气建设工程有限责任公司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center"/>
              <w:rPr>
                <w:rFonts w:ascii="仿宋_GB2312" w:hAnsi="宋体" w:eastAsia="仿宋_GB2312" w:cs="Times New Roman"/>
                <w:kern w:val="2"/>
                <w:sz w:val="24"/>
                <w:szCs w:val="24"/>
                <w:lang w:val="en-US" w:eastAsia="zh-CN" w:bidi="ar-SA"/>
              </w:rPr>
            </w:pPr>
            <w:r>
              <w:rPr>
                <w:rFonts w:hint="eastAsia" w:ascii="仿宋_GB2312" w:hAnsi="宋体"/>
                <w:color w:val="000000"/>
                <w:sz w:val="24"/>
                <w:szCs w:val="24"/>
              </w:rPr>
              <w:t>——</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34</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四川图正科技有限公司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蒲江县生态林资源管理信息系统</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35</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四川兴蜀工程勘察设计集团有限公司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rPr>
                <w:rFonts w:ascii="仿宋_GB2312" w:hAnsi="宋体" w:eastAsia="仿宋_GB2312" w:cs="Times New Roman"/>
                <w:kern w:val="2"/>
                <w:sz w:val="24"/>
                <w:szCs w:val="24"/>
                <w:lang w:val="en-US" w:eastAsia="zh-CN" w:bidi="ar-SA"/>
              </w:rPr>
            </w:pPr>
            <w:r>
              <w:rPr>
                <w:rFonts w:hint="eastAsia" w:ascii="仿宋_GB2312"/>
                <w:color w:val="000000"/>
                <w:sz w:val="24"/>
                <w:szCs w:val="24"/>
              </w:rPr>
              <w:t>科学城北路（兴隆241路-科信路）项目1：500地形图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36</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四川中成煤田物探工程院有限公司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rPr>
                <w:rFonts w:ascii="仿宋_GB2312" w:hAnsi="Times New Roman" w:eastAsia="仿宋_GB2312" w:cs="Times New Roman"/>
                <w:color w:val="000000"/>
                <w:kern w:val="2"/>
                <w:sz w:val="24"/>
                <w:szCs w:val="24"/>
                <w:lang w:val="en-US" w:eastAsia="zh-CN" w:bidi="ar-SA"/>
              </w:rPr>
            </w:pPr>
            <w:r>
              <w:rPr>
                <w:rFonts w:ascii="仿宋_GB2312"/>
                <w:color w:val="000000"/>
                <w:sz w:val="24"/>
                <w:szCs w:val="24"/>
              </w:rPr>
              <w:t>中国航油绵阳机场输油管线建设项目综合管线探测及地形图测量项目</w:t>
            </w:r>
            <w:r>
              <w:rPr>
                <w:rFonts w:hint="eastAsia" w:ascii="仿宋_GB2312"/>
                <w:color w:val="000000"/>
                <w:sz w:val="24"/>
                <w:szCs w:val="24"/>
              </w:rPr>
              <w:t>1</w:t>
            </w:r>
            <w:r>
              <w:rPr>
                <w:rFonts w:ascii="仿宋_GB2312"/>
                <w:color w:val="000000"/>
                <w:sz w:val="24"/>
                <w:szCs w:val="24"/>
              </w:rPr>
              <w:t>:500地形图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37</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成都华建地质工程科技有限公司</w:t>
            </w:r>
          </w:p>
        </w:tc>
        <w:tc>
          <w:tcPr>
            <w:tcW w:w="91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北干线射洪市太和街道办事处佛南社区9组地灾治理工程1</w:t>
            </w:r>
            <w:r>
              <w:rPr>
                <w:rFonts w:ascii="仿宋_GB2312" w:hAnsi="宋体"/>
                <w:sz w:val="24"/>
                <w:szCs w:val="24"/>
              </w:rPr>
              <w:t>:500地形图</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38</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四川宏升测绘有限公司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遂宁市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安居职中一期1</w:t>
            </w:r>
            <w:r>
              <w:rPr>
                <w:rFonts w:ascii="仿宋_GB2312" w:hAnsi="宋体"/>
                <w:sz w:val="24"/>
                <w:szCs w:val="24"/>
              </w:rPr>
              <w:t>:500地形及二期、三期建设规划用地原始地貌</w:t>
            </w:r>
            <w:r>
              <w:rPr>
                <w:rFonts w:hint="eastAsia" w:ascii="仿宋_GB2312" w:hAnsi="宋体"/>
                <w:sz w:val="24"/>
                <w:szCs w:val="24"/>
                <w:lang w:eastAsia="zh-CN"/>
              </w:rPr>
              <w:t>测绘项目</w:t>
            </w:r>
            <w:r>
              <w:rPr>
                <w:rFonts w:hint="eastAsia" w:ascii="仿宋_GB2312" w:hAnsi="宋体"/>
                <w:sz w:val="24"/>
                <w:szCs w:val="24"/>
              </w:rPr>
              <w:t>1</w:t>
            </w:r>
            <w:r>
              <w:rPr>
                <w:rFonts w:ascii="仿宋_GB2312" w:hAnsi="宋体"/>
                <w:sz w:val="24"/>
                <w:szCs w:val="24"/>
              </w:rPr>
              <w:t>:500地形图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39</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四川三江地理信息工程有限公司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遂宁市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四川省射洪市2</w:t>
            </w:r>
            <w:r>
              <w:rPr>
                <w:rFonts w:ascii="仿宋_GB2312" w:hAnsi="宋体"/>
                <w:sz w:val="24"/>
                <w:szCs w:val="24"/>
              </w:rPr>
              <w:t>021年中央预算内投资高标准农田建设项目</w:t>
            </w:r>
            <w:r>
              <w:rPr>
                <w:rFonts w:hint="eastAsia" w:ascii="仿宋_GB2312" w:hAnsi="宋体"/>
                <w:sz w:val="24"/>
                <w:szCs w:val="24"/>
              </w:rPr>
              <w:t>1</w:t>
            </w:r>
            <w:r>
              <w:rPr>
                <w:rFonts w:ascii="仿宋_GB2312" w:hAnsi="宋体"/>
                <w:sz w:val="24"/>
                <w:szCs w:val="24"/>
              </w:rPr>
              <w:t>:2000地形图</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40</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遂宁市菠源测绘有限公司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遂宁市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水寨</w:t>
            </w:r>
            <w:r>
              <w:rPr>
                <w:rFonts w:hint="eastAsia" w:ascii="仿宋_GB2312" w:hAnsi="宋体"/>
                <w:sz w:val="24"/>
                <w:szCs w:val="24"/>
                <w:lang w:eastAsia="zh-CN"/>
              </w:rPr>
              <w:t>门片区棚户区改造建设工程项目水寨</w:t>
            </w:r>
            <w:r>
              <w:rPr>
                <w:rFonts w:hint="eastAsia" w:ascii="仿宋_GB2312" w:hAnsi="宋体"/>
                <w:sz w:val="24"/>
                <w:szCs w:val="24"/>
              </w:rPr>
              <w:t>印象4号楼房产面积测算</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41</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四川捷达测绘有限责任公司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乐山市</w:t>
            </w:r>
          </w:p>
        </w:tc>
        <w:tc>
          <w:tcPr>
            <w:tcW w:w="4077" w:type="dxa"/>
            <w:vAlign w:val="center"/>
          </w:tcPr>
          <w:p>
            <w:pPr>
              <w:spacing w:line="400" w:lineRule="exact"/>
              <w:jc w:val="center"/>
              <w:rPr>
                <w:rFonts w:ascii="仿宋_GB2312" w:hAnsi="宋体" w:eastAsia="仿宋_GB2312" w:cs="Times New Roman"/>
                <w:kern w:val="2"/>
                <w:sz w:val="24"/>
                <w:szCs w:val="24"/>
                <w:lang w:val="en-US" w:eastAsia="zh-CN" w:bidi="ar-SA"/>
              </w:rPr>
            </w:pPr>
            <w:r>
              <w:rPr>
                <w:rFonts w:hint="eastAsia" w:ascii="仿宋_GB2312" w:hAnsi="宋体"/>
                <w:color w:val="000000"/>
                <w:sz w:val="24"/>
                <w:szCs w:val="24"/>
              </w:rPr>
              <w:t>——</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olor w:val="000000"/>
                <w:sz w:val="24"/>
                <w:szCs w:val="24"/>
              </w:rPr>
              <w:t>——</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color w:val="FF0000"/>
                <w:kern w:val="0"/>
                <w:sz w:val="24"/>
                <w:szCs w:val="24"/>
              </w:rPr>
            </w:pPr>
            <w:r>
              <w:rPr>
                <w:rFonts w:hint="eastAsia" w:ascii="仿宋_GB2312"/>
                <w:color w:val="000000"/>
                <w:sz w:val="24"/>
                <w:szCs w:val="24"/>
              </w:rPr>
              <w:t>42</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乐山三源测绘有限责任公司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乐山市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杜家场河堤勘察设计地形图测绘</w:t>
            </w:r>
            <w:r>
              <w:rPr>
                <w:rFonts w:hint="eastAsia" w:ascii="仿宋_GB2312" w:hAnsi="宋体"/>
                <w:sz w:val="24"/>
                <w:szCs w:val="24"/>
                <w:lang w:eastAsia="zh-CN"/>
              </w:rPr>
              <w:t>工程（</w:t>
            </w:r>
            <w:r>
              <w:rPr>
                <w:rFonts w:hint="eastAsia" w:ascii="仿宋_GB2312" w:hAnsi="宋体"/>
                <w:sz w:val="24"/>
                <w:szCs w:val="24"/>
              </w:rPr>
              <w:t>1:1000地形图</w:t>
            </w:r>
            <w:r>
              <w:rPr>
                <w:rFonts w:hint="eastAsia" w:ascii="仿宋_GB2312" w:hAnsi="宋体"/>
                <w:sz w:val="24"/>
                <w:szCs w:val="24"/>
                <w:lang w:eastAsia="zh-CN"/>
              </w:rPr>
              <w:t>）</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43</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乐山市恒奥测绘有限公司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乐山市</w:t>
            </w:r>
          </w:p>
        </w:tc>
        <w:tc>
          <w:tcPr>
            <w:tcW w:w="4077" w:type="dxa"/>
            <w:vAlign w:val="center"/>
          </w:tcPr>
          <w:p>
            <w:pPr>
              <w:spacing w:line="400" w:lineRule="exact"/>
              <w:jc w:val="left"/>
              <w:rPr>
                <w:rFonts w:hint="eastAsia" w:ascii="仿宋_GB2312" w:hAnsi="宋体" w:eastAsia="仿宋_GB2312" w:cs="Times New Roman"/>
                <w:kern w:val="2"/>
                <w:sz w:val="24"/>
                <w:szCs w:val="24"/>
                <w:lang w:val="en-US" w:eastAsia="zh-CN" w:bidi="ar-SA"/>
              </w:rPr>
            </w:pPr>
            <w:r>
              <w:rPr>
                <w:rFonts w:hint="eastAsia" w:ascii="仿宋_GB2312" w:hAnsi="宋体"/>
                <w:sz w:val="24"/>
                <w:szCs w:val="24"/>
              </w:rPr>
              <w:t>安谷镇上王村1:500地形图</w:t>
            </w:r>
            <w:r>
              <w:rPr>
                <w:rFonts w:hint="eastAsia" w:ascii="仿宋_GB2312" w:hAnsi="宋体"/>
                <w:sz w:val="24"/>
                <w:szCs w:val="24"/>
                <w:lang w:eastAsia="zh-CN"/>
              </w:rPr>
              <w:t>测绘及土地分户面积测绘（</w:t>
            </w:r>
            <w:r>
              <w:rPr>
                <w:rFonts w:hint="eastAsia" w:ascii="仿宋_GB2312" w:hAnsi="宋体"/>
                <w:sz w:val="24"/>
                <w:szCs w:val="24"/>
                <w:lang w:val="en-US" w:eastAsia="zh-CN"/>
              </w:rPr>
              <w:t>1</w:t>
            </w:r>
            <w:r>
              <w:rPr>
                <w:rFonts w:hint="eastAsia" w:ascii="仿宋_GB2312" w:hAnsi="宋体"/>
                <w:sz w:val="24"/>
                <w:szCs w:val="24"/>
              </w:rPr>
              <w:t>:</w:t>
            </w:r>
            <w:r>
              <w:rPr>
                <w:rFonts w:hint="eastAsia" w:ascii="仿宋_GB2312" w:hAnsi="宋体"/>
                <w:sz w:val="24"/>
                <w:szCs w:val="24"/>
                <w:lang w:val="en-US" w:eastAsia="zh-CN"/>
              </w:rPr>
              <w:t>500地形图</w:t>
            </w:r>
            <w:r>
              <w:rPr>
                <w:rFonts w:hint="eastAsia" w:ascii="仿宋_GB2312" w:hAnsi="宋体"/>
                <w:sz w:val="24"/>
                <w:szCs w:val="24"/>
                <w:lang w:eastAsia="zh-CN"/>
              </w:rPr>
              <w:t>）</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44</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hAnsi="方正仿宋_GB2312"/>
                <w:color w:val="000000"/>
                <w:sz w:val="24"/>
                <w:szCs w:val="24"/>
              </w:rPr>
              <w:t>四川省地质矿产勘查开发局二○二地质队</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宜宾市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ascii="仿宋_GB2312" w:hAnsi="宋体"/>
                <w:sz w:val="24"/>
                <w:szCs w:val="24"/>
              </w:rPr>
              <w:t>屏山县凤凰山</w:t>
            </w:r>
            <w:r>
              <w:rPr>
                <w:rFonts w:hint="eastAsia" w:ascii="仿宋_GB2312" w:hAnsi="宋体"/>
                <w:sz w:val="24"/>
                <w:szCs w:val="24"/>
              </w:rPr>
              <w:t>1</w:t>
            </w:r>
            <w:r>
              <w:rPr>
                <w:rFonts w:ascii="仿宋_GB2312" w:hAnsi="宋体"/>
                <w:sz w:val="24"/>
                <w:szCs w:val="24"/>
              </w:rPr>
              <w:t>:2000地形图</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45</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hAnsi="方正仿宋_GB2312"/>
                <w:color w:val="000000"/>
                <w:sz w:val="24"/>
                <w:szCs w:val="24"/>
              </w:rPr>
              <w:t>宜宾华建测绘有限公司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宜宾市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ascii="仿宋_GB2312" w:hAnsi="宋体"/>
                <w:sz w:val="24"/>
                <w:szCs w:val="24"/>
              </w:rPr>
              <w:t>宜宾市叙州区普安</w:t>
            </w:r>
            <w:r>
              <w:rPr>
                <w:rFonts w:hint="eastAsia" w:ascii="仿宋_GB2312" w:hAnsi="宋体"/>
                <w:sz w:val="24"/>
                <w:szCs w:val="24"/>
              </w:rPr>
              <w:t>1</w:t>
            </w:r>
            <w:r>
              <w:rPr>
                <w:rFonts w:ascii="仿宋_GB2312" w:hAnsi="宋体"/>
                <w:sz w:val="24"/>
                <w:szCs w:val="24"/>
              </w:rPr>
              <w:t>:500数字地形图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46</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hAnsi="方正仿宋_GB2312"/>
                <w:color w:val="000000"/>
                <w:sz w:val="24"/>
                <w:szCs w:val="24"/>
              </w:rPr>
              <w:t>宜宾市金纬测绘有限公司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color w:val="000000"/>
                <w:kern w:val="2"/>
                <w:sz w:val="24"/>
                <w:szCs w:val="24"/>
                <w:lang w:val="en-US" w:eastAsia="zh-CN" w:bidi="ar-SA"/>
              </w:rPr>
            </w:pPr>
            <w:r>
              <w:rPr>
                <w:rFonts w:hint="eastAsia" w:ascii="仿宋_GB2312"/>
                <w:color w:val="000000"/>
                <w:sz w:val="24"/>
                <w:szCs w:val="24"/>
              </w:rPr>
              <w:t>宜宾市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ascii="仿宋_GB2312" w:hAnsi="宋体"/>
                <w:sz w:val="24"/>
                <w:szCs w:val="24"/>
              </w:rPr>
              <w:t>竹海镇三江湖至西大门乡村振兴路项目分户测绘</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47</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四川经准检验检测集团股份有限公司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宋体"/>
                <w:color w:val="FF0000"/>
                <w:kern w:val="2"/>
                <w:sz w:val="24"/>
                <w:szCs w:val="24"/>
                <w:lang w:val="en-US" w:eastAsia="zh-CN" w:bidi="ar-SA"/>
              </w:rPr>
            </w:pPr>
            <w:r>
              <w:rPr>
                <w:rFonts w:hint="eastAsia" w:ascii="仿宋_GB2312"/>
                <w:color w:val="000000"/>
                <w:sz w:val="24"/>
                <w:szCs w:val="24"/>
              </w:rPr>
              <w:t>广安市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小平大道带状地形图测绘1</w:t>
            </w:r>
            <w:r>
              <w:rPr>
                <w:rFonts w:ascii="仿宋_GB2312" w:hAnsi="宋体"/>
                <w:sz w:val="24"/>
                <w:szCs w:val="24"/>
              </w:rPr>
              <w:t>:500地形图</w:t>
            </w:r>
          </w:p>
        </w:tc>
        <w:tc>
          <w:tcPr>
            <w:tcW w:w="1387" w:type="dxa"/>
            <w:vAlign w:val="center"/>
          </w:tcPr>
          <w:p>
            <w:pPr>
              <w:spacing w:line="400" w:lineRule="exact"/>
              <w:jc w:val="center"/>
              <w:rPr>
                <w:rFonts w:ascii="仿宋_GB2312" w:hAnsi="宋体" w:eastAsia="仿宋_GB2312" w:cs="Times New Roman"/>
                <w:color w:val="000000"/>
                <w:kern w:val="2"/>
                <w:sz w:val="24"/>
                <w:szCs w:val="24"/>
                <w:lang w:val="en-US" w:eastAsia="zh-CN" w:bidi="ar-SA"/>
              </w:rPr>
            </w:pPr>
            <w:r>
              <w:rPr>
                <w:rFonts w:hint="eastAsia" w:ascii="仿宋_GB2312" w:hAnsi="宋体"/>
                <w:color w:val="000000"/>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48</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岳池国营测绘有限公司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宋体"/>
                <w:color w:val="FF0000"/>
                <w:kern w:val="2"/>
                <w:sz w:val="24"/>
                <w:szCs w:val="24"/>
                <w:lang w:val="en-US" w:eastAsia="zh-CN" w:bidi="ar-SA"/>
              </w:rPr>
            </w:pPr>
            <w:r>
              <w:rPr>
                <w:rFonts w:hint="eastAsia" w:ascii="仿宋_GB2312"/>
                <w:color w:val="000000"/>
                <w:sz w:val="24"/>
                <w:szCs w:val="24"/>
              </w:rPr>
              <w:t>广安市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岳池县人民医院新院区建设项目1</w:t>
            </w:r>
            <w:r>
              <w:rPr>
                <w:rFonts w:ascii="仿宋_GB2312" w:hAnsi="宋体"/>
                <w:sz w:val="24"/>
                <w:szCs w:val="24"/>
              </w:rPr>
              <w:t>:500地形图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49</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四川省正易测绘有限公司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宋体"/>
                <w:color w:val="FF0000"/>
                <w:kern w:val="2"/>
                <w:sz w:val="24"/>
                <w:szCs w:val="24"/>
                <w:lang w:val="en-US" w:eastAsia="zh-CN" w:bidi="ar-SA"/>
              </w:rPr>
            </w:pPr>
            <w:r>
              <w:rPr>
                <w:rFonts w:hint="eastAsia" w:ascii="仿宋_GB2312"/>
                <w:color w:val="000000"/>
                <w:sz w:val="24"/>
                <w:szCs w:val="24"/>
              </w:rPr>
              <w:t>巴中市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南江县断渠棚户区改造工程项目2#楼房产面积测算</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50</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四川苏科测科技有限公司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宋体"/>
                <w:color w:val="FF0000"/>
                <w:kern w:val="2"/>
                <w:sz w:val="24"/>
                <w:szCs w:val="24"/>
                <w:lang w:val="en-US" w:eastAsia="zh-CN" w:bidi="ar-SA"/>
              </w:rPr>
            </w:pPr>
            <w:r>
              <w:rPr>
                <w:rFonts w:hint="eastAsia" w:ascii="仿宋_GB2312"/>
                <w:color w:val="000000"/>
                <w:sz w:val="24"/>
                <w:szCs w:val="24"/>
              </w:rPr>
              <w:t>巴中市</w:t>
            </w:r>
          </w:p>
        </w:tc>
        <w:tc>
          <w:tcPr>
            <w:tcW w:w="4077" w:type="dxa"/>
            <w:vAlign w:val="center"/>
          </w:tcPr>
          <w:p>
            <w:pPr>
              <w:numPr>
                <w:ilvl w:val="0"/>
                <w:numId w:val="0"/>
              </w:numPr>
              <w:spacing w:line="400" w:lineRule="exact"/>
              <w:ind w:left="0" w:leftChars="0" w:firstLine="0" w:firstLineChars="0"/>
              <w:jc w:val="center"/>
              <w:rPr>
                <w:rFonts w:ascii="仿宋_GB2312" w:hAnsi="宋体" w:eastAsia="仿宋_GB2312" w:cs="Times New Roman"/>
                <w:kern w:val="2"/>
                <w:sz w:val="24"/>
                <w:szCs w:val="24"/>
                <w:lang w:val="en-US" w:eastAsia="zh-CN" w:bidi="ar-SA"/>
              </w:rPr>
            </w:pPr>
            <w:r>
              <w:rPr>
                <w:rFonts w:hint="eastAsia" w:ascii="仿宋_GB2312" w:hAnsi="宋体" w:cs="Arial"/>
                <w:sz w:val="24"/>
                <w:szCs w:val="24"/>
              </w:rPr>
              <w:t>——</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51</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资阳正丰路桥工程管理服务有限责任公司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资阳市</w:t>
            </w:r>
          </w:p>
        </w:tc>
        <w:tc>
          <w:tcPr>
            <w:tcW w:w="4077" w:type="dxa"/>
            <w:vAlign w:val="center"/>
          </w:tcPr>
          <w:p>
            <w:pPr>
              <w:spacing w:line="400" w:lineRule="exact"/>
              <w:jc w:val="left"/>
              <w:rPr>
                <w:rFonts w:ascii="仿宋_GB2312" w:hAnsi="Times New Roman" w:eastAsia="仿宋_GB2312" w:cs="Times New Roman"/>
                <w:color w:val="000000"/>
                <w:kern w:val="2"/>
                <w:sz w:val="24"/>
                <w:szCs w:val="24"/>
                <w:lang w:val="en-US" w:eastAsia="zh-CN" w:bidi="ar-SA"/>
              </w:rPr>
            </w:pPr>
            <w:r>
              <w:rPr>
                <w:rFonts w:hint="eastAsia" w:ascii="仿宋_GB2312"/>
                <w:color w:val="000000"/>
                <w:sz w:val="24"/>
                <w:szCs w:val="24"/>
              </w:rPr>
              <w:t>资阳市城东新区野人摊至沱三桥地形图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52</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乐至县世瑞达建设勘测设计有限公司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资阳市</w:t>
            </w:r>
          </w:p>
        </w:tc>
        <w:tc>
          <w:tcPr>
            <w:tcW w:w="4077" w:type="dxa"/>
            <w:vAlign w:val="center"/>
          </w:tcPr>
          <w:p>
            <w:pPr>
              <w:spacing w:line="400" w:lineRule="exact"/>
              <w:jc w:val="left"/>
              <w:rPr>
                <w:rFonts w:ascii="仿宋_GB2312" w:hAnsi="Times New Roman" w:eastAsia="仿宋_GB2312" w:cs="Times New Roman"/>
                <w:color w:val="000000"/>
                <w:kern w:val="2"/>
                <w:sz w:val="24"/>
                <w:szCs w:val="24"/>
                <w:lang w:val="en-US" w:eastAsia="zh-CN" w:bidi="ar-SA"/>
              </w:rPr>
            </w:pPr>
            <w:r>
              <w:rPr>
                <w:rFonts w:hint="eastAsia" w:ascii="仿宋_GB2312"/>
                <w:color w:val="000000"/>
                <w:sz w:val="24"/>
                <w:szCs w:val="24"/>
              </w:rPr>
              <w:t>乐至县棉花湾村二期安置房建设工程项目规划竣工测绘1：500地形图</w:t>
            </w:r>
          </w:p>
        </w:tc>
        <w:tc>
          <w:tcPr>
            <w:tcW w:w="1387" w:type="dxa"/>
            <w:vAlign w:val="center"/>
          </w:tcPr>
          <w:p>
            <w:pPr>
              <w:spacing w:line="400" w:lineRule="exact"/>
              <w:jc w:val="center"/>
              <w:rPr>
                <w:rFonts w:ascii="仿宋_GB2312" w:hAnsi="宋体" w:eastAsia="仿宋_GB2312" w:cs="Times New Roman"/>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53</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天鸿瑞景集团有限公司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阿坝州</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下孟乡沙吉村地形图测绘项目1</w:t>
            </w:r>
            <w:r>
              <w:rPr>
                <w:rFonts w:ascii="仿宋_GB2312" w:hAnsi="宋体"/>
                <w:sz w:val="24"/>
                <w:szCs w:val="24"/>
              </w:rPr>
              <w:t>:500地形图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54</w:t>
            </w:r>
          </w:p>
        </w:tc>
        <w:tc>
          <w:tcPr>
            <w:tcW w:w="3024" w:type="dxa"/>
            <w:vAlign w:val="center"/>
          </w:tcPr>
          <w:p>
            <w:pPr>
              <w:rPr>
                <w:rFonts w:ascii="仿宋_GB2312" w:hAnsi="宋体" w:eastAsia="仿宋_GB2312" w:cs="Times New Roman"/>
                <w:kern w:val="2"/>
                <w:sz w:val="24"/>
                <w:szCs w:val="24"/>
                <w:lang w:val="en-US" w:eastAsia="zh-CN" w:bidi="ar-SA"/>
              </w:rPr>
            </w:pPr>
            <w:r>
              <w:rPr>
                <w:rFonts w:hint="eastAsia" w:ascii="仿宋_GB2312"/>
                <w:color w:val="000000"/>
                <w:sz w:val="24"/>
                <w:szCs w:val="24"/>
              </w:rPr>
              <w:t>四川蜀中鑫房测绘有限公司</w:t>
            </w:r>
          </w:p>
        </w:tc>
        <w:tc>
          <w:tcPr>
            <w:tcW w:w="912"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eastAsia="仿宋_GB2312" w:cs="Times New Roman"/>
                <w:kern w:val="2"/>
                <w:sz w:val="24"/>
                <w:szCs w:val="24"/>
                <w:lang w:val="en-US" w:eastAsia="zh-CN" w:bidi="ar-SA"/>
              </w:rPr>
            </w:pPr>
            <w:r>
              <w:rPr>
                <w:rFonts w:hint="eastAsia" w:ascii="仿宋_GB2312"/>
                <w:color w:val="000000"/>
                <w:sz w:val="24"/>
                <w:szCs w:val="24"/>
              </w:rPr>
              <w:t>甘孜州</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康定市跑马山情歌坪1:500地形图</w:t>
            </w:r>
          </w:p>
        </w:tc>
        <w:tc>
          <w:tcPr>
            <w:tcW w:w="1387"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38"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55</w:t>
            </w:r>
          </w:p>
        </w:tc>
        <w:tc>
          <w:tcPr>
            <w:tcW w:w="302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四川利能燃气工程设计有限公司</w:t>
            </w:r>
          </w:p>
        </w:tc>
        <w:tc>
          <w:tcPr>
            <w:tcW w:w="91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金浅506井钻前工程1:1000地形图</w:t>
            </w:r>
          </w:p>
        </w:tc>
        <w:tc>
          <w:tcPr>
            <w:tcW w:w="1387" w:type="dxa"/>
            <w:vAlign w:val="center"/>
          </w:tcPr>
          <w:p>
            <w:pPr>
              <w:spacing w:line="400" w:lineRule="exact"/>
              <w:jc w:val="center"/>
              <w:rPr>
                <w:rFonts w:ascii="仿宋_GB2312" w:hAnsi="宋体" w:eastAsia="仿宋_GB2312" w:cs="Arial"/>
                <w:b/>
                <w:color w:val="FF0000"/>
                <w:kern w:val="2"/>
                <w:sz w:val="24"/>
                <w:szCs w:val="24"/>
                <w:lang w:val="en-US" w:eastAsia="zh-CN" w:bidi="ar-SA"/>
              </w:rPr>
            </w:pPr>
            <w:r>
              <w:rPr>
                <w:rFonts w:hint="eastAsia" w:ascii="仿宋_GB2312" w:hAnsi="宋体" w:cs="Arial"/>
                <w:b/>
                <w:color w:val="FF0000"/>
                <w:sz w:val="24"/>
                <w:szCs w:val="24"/>
              </w:rPr>
              <w:t>不合格</w:t>
            </w:r>
          </w:p>
        </w:tc>
        <w:tc>
          <w:tcPr>
            <w:tcW w:w="1338"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56</w:t>
            </w:r>
          </w:p>
        </w:tc>
        <w:tc>
          <w:tcPr>
            <w:tcW w:w="302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四川省煤炭设计研究院</w:t>
            </w:r>
          </w:p>
        </w:tc>
        <w:tc>
          <w:tcPr>
            <w:tcW w:w="91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jc w:val="center"/>
              <w:rPr>
                <w:rFonts w:hint="eastAsia" w:ascii="仿宋_GB2312" w:hAnsi="宋体" w:eastAsia="仿宋_GB2312" w:cs="宋体"/>
                <w:color w:val="000000"/>
                <w:kern w:val="2"/>
                <w:sz w:val="24"/>
                <w:szCs w:val="24"/>
                <w:lang w:val="en-US" w:eastAsia="zh-CN" w:bidi="ar-SA"/>
              </w:rPr>
            </w:pPr>
            <w:r>
              <w:rPr>
                <w:rFonts w:hint="eastAsia" w:ascii="仿宋_GB2312"/>
                <w:color w:val="000000"/>
                <w:sz w:val="24"/>
                <w:szCs w:val="24"/>
              </w:rPr>
              <w:t>成都市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四川省雅安市白云岩矿区地形图</w:t>
            </w:r>
          </w:p>
        </w:tc>
        <w:tc>
          <w:tcPr>
            <w:tcW w:w="1387" w:type="dxa"/>
            <w:vAlign w:val="center"/>
          </w:tcPr>
          <w:p>
            <w:pPr>
              <w:spacing w:line="400" w:lineRule="exact"/>
              <w:jc w:val="center"/>
              <w:rPr>
                <w:rFonts w:ascii="仿宋_GB2312" w:hAnsi="宋体" w:eastAsia="仿宋_GB2312" w:cs="Arial"/>
                <w:b/>
                <w:color w:val="FF0000"/>
                <w:kern w:val="2"/>
                <w:sz w:val="24"/>
                <w:szCs w:val="24"/>
                <w:lang w:val="en-US" w:eastAsia="zh-CN" w:bidi="ar-SA"/>
              </w:rPr>
            </w:pPr>
            <w:r>
              <w:rPr>
                <w:rFonts w:hint="eastAsia" w:ascii="仿宋_GB2312" w:hAnsi="宋体" w:cs="Arial"/>
                <w:b/>
                <w:color w:val="FF0000"/>
                <w:sz w:val="24"/>
                <w:szCs w:val="24"/>
              </w:rPr>
              <w:t>不合格</w:t>
            </w:r>
          </w:p>
        </w:tc>
        <w:tc>
          <w:tcPr>
            <w:tcW w:w="1338"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57</w:t>
            </w:r>
          </w:p>
        </w:tc>
        <w:tc>
          <w:tcPr>
            <w:tcW w:w="302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方正仿宋_GB2312"/>
                <w:color w:val="000000"/>
                <w:sz w:val="24"/>
                <w:szCs w:val="24"/>
              </w:rPr>
              <w:t>四川征途勘察设计有限公司</w:t>
            </w:r>
          </w:p>
        </w:tc>
        <w:tc>
          <w:tcPr>
            <w:tcW w:w="912" w:type="dxa"/>
            <w:vAlign w:val="center"/>
          </w:tcPr>
          <w:p>
            <w:pPr>
              <w:spacing w:line="600" w:lineRule="exact"/>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hint="eastAsia" w:ascii="仿宋_GB2312" w:hAnsi="宋体" w:eastAsia="仿宋_GB2312" w:cs="Times New Roman"/>
                <w:color w:val="000000"/>
                <w:kern w:val="2"/>
                <w:sz w:val="24"/>
                <w:szCs w:val="24"/>
                <w:lang w:val="en-US" w:eastAsia="zh-CN" w:bidi="ar-SA"/>
              </w:rPr>
            </w:pPr>
            <w:r>
              <w:rPr>
                <w:rFonts w:hint="eastAsia" w:ascii="仿宋_GB2312"/>
                <w:color w:val="000000"/>
                <w:sz w:val="24"/>
                <w:szCs w:val="24"/>
              </w:rPr>
              <w:t>宜宾市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ascii="仿宋_GB2312" w:hAnsi="宋体"/>
                <w:sz w:val="24"/>
                <w:szCs w:val="24"/>
              </w:rPr>
              <w:t>兴文县和谐小区廉租房房产面积测算</w:t>
            </w:r>
          </w:p>
        </w:tc>
        <w:tc>
          <w:tcPr>
            <w:tcW w:w="1387" w:type="dxa"/>
            <w:vAlign w:val="center"/>
          </w:tcPr>
          <w:p>
            <w:pPr>
              <w:spacing w:line="400" w:lineRule="exact"/>
              <w:jc w:val="center"/>
              <w:rPr>
                <w:rFonts w:ascii="仿宋_GB2312" w:hAnsi="宋体" w:eastAsia="仿宋_GB2312" w:cs="Arial"/>
                <w:b/>
                <w:color w:val="FF0000"/>
                <w:kern w:val="2"/>
                <w:sz w:val="24"/>
                <w:szCs w:val="24"/>
                <w:lang w:val="en-US" w:eastAsia="zh-CN" w:bidi="ar-SA"/>
              </w:rPr>
            </w:pPr>
            <w:r>
              <w:rPr>
                <w:rFonts w:hint="eastAsia" w:ascii="仿宋_GB2312" w:hAnsi="宋体" w:cs="Arial"/>
                <w:b/>
                <w:color w:val="FF0000"/>
                <w:sz w:val="24"/>
                <w:szCs w:val="24"/>
              </w:rPr>
              <w:t>不合格</w:t>
            </w:r>
          </w:p>
        </w:tc>
        <w:tc>
          <w:tcPr>
            <w:tcW w:w="1338"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cs="宋体"/>
                <w:kern w:val="0"/>
                <w:sz w:val="24"/>
                <w:szCs w:val="24"/>
              </w:rPr>
            </w:pPr>
            <w:r>
              <w:rPr>
                <w:rFonts w:hint="eastAsia" w:ascii="仿宋_GB2312"/>
                <w:color w:val="000000"/>
                <w:sz w:val="24"/>
                <w:szCs w:val="24"/>
              </w:rPr>
              <w:t>58</w:t>
            </w:r>
          </w:p>
        </w:tc>
        <w:tc>
          <w:tcPr>
            <w:tcW w:w="302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方正仿宋_GB2312"/>
                <w:color w:val="000000"/>
                <w:sz w:val="24"/>
                <w:szCs w:val="24"/>
              </w:rPr>
              <w:t>兴文县宏远测绘有限责任公司</w:t>
            </w:r>
          </w:p>
        </w:tc>
        <w:tc>
          <w:tcPr>
            <w:tcW w:w="912" w:type="dxa"/>
            <w:vAlign w:val="center"/>
          </w:tcPr>
          <w:p>
            <w:pPr>
              <w:spacing w:line="600" w:lineRule="exact"/>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hint="eastAsia" w:ascii="仿宋_GB2312" w:hAnsi="宋体" w:eastAsia="仿宋_GB2312" w:cs="Times New Roman"/>
                <w:color w:val="000000"/>
                <w:kern w:val="2"/>
                <w:sz w:val="24"/>
                <w:szCs w:val="24"/>
                <w:lang w:val="en-US" w:eastAsia="zh-CN" w:bidi="ar-SA"/>
              </w:rPr>
            </w:pPr>
            <w:r>
              <w:rPr>
                <w:rFonts w:hint="eastAsia" w:ascii="仿宋_GB2312"/>
                <w:color w:val="000000"/>
                <w:sz w:val="24"/>
                <w:szCs w:val="24"/>
              </w:rPr>
              <w:t>宜宾市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ascii="仿宋_GB2312" w:hAnsi="宋体"/>
                <w:sz w:val="24"/>
                <w:szCs w:val="24"/>
              </w:rPr>
              <w:t>裕景华庭</w:t>
            </w:r>
            <w:r>
              <w:rPr>
                <w:rFonts w:hint="eastAsia" w:ascii="仿宋_GB2312" w:hAnsi="宋体"/>
                <w:sz w:val="24"/>
                <w:szCs w:val="24"/>
              </w:rPr>
              <w:t>1</w:t>
            </w:r>
            <w:r>
              <w:rPr>
                <w:rFonts w:ascii="仿宋_GB2312" w:hAnsi="宋体"/>
                <w:sz w:val="24"/>
                <w:szCs w:val="24"/>
              </w:rPr>
              <w:t>#楼房产面积测算</w:t>
            </w:r>
          </w:p>
        </w:tc>
        <w:tc>
          <w:tcPr>
            <w:tcW w:w="1387" w:type="dxa"/>
            <w:vAlign w:val="center"/>
          </w:tcPr>
          <w:p>
            <w:pPr>
              <w:spacing w:line="400" w:lineRule="exact"/>
              <w:jc w:val="center"/>
              <w:rPr>
                <w:rFonts w:ascii="仿宋_GB2312" w:hAnsi="宋体" w:eastAsia="仿宋_GB2312" w:cs="Arial"/>
                <w:b/>
                <w:color w:val="FF0000"/>
                <w:kern w:val="2"/>
                <w:sz w:val="24"/>
                <w:szCs w:val="24"/>
                <w:lang w:val="en-US" w:eastAsia="zh-CN" w:bidi="ar-SA"/>
              </w:rPr>
            </w:pPr>
            <w:r>
              <w:rPr>
                <w:rFonts w:hint="eastAsia" w:ascii="仿宋_GB2312" w:hAnsi="宋体" w:cs="Arial"/>
                <w:b/>
                <w:color w:val="FF0000"/>
                <w:sz w:val="24"/>
                <w:szCs w:val="24"/>
              </w:rPr>
              <w:t>不合格</w:t>
            </w:r>
          </w:p>
        </w:tc>
        <w:tc>
          <w:tcPr>
            <w:tcW w:w="1338"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c>
          <w:tcPr>
            <w:tcW w:w="1380"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整改后复查合格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sz w:val="24"/>
                <w:szCs w:val="24"/>
              </w:rPr>
            </w:pPr>
            <w:r>
              <w:rPr>
                <w:rFonts w:hint="eastAsia" w:ascii="仿宋_GB2312"/>
                <w:color w:val="000000"/>
                <w:sz w:val="24"/>
                <w:szCs w:val="24"/>
              </w:rPr>
              <w:t>59</w:t>
            </w:r>
          </w:p>
        </w:tc>
        <w:tc>
          <w:tcPr>
            <w:tcW w:w="302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资阳市经纬房地产测绘有限责任公司</w:t>
            </w:r>
          </w:p>
        </w:tc>
        <w:tc>
          <w:tcPr>
            <w:tcW w:w="912" w:type="dxa"/>
            <w:vAlign w:val="center"/>
          </w:tcPr>
          <w:p>
            <w:pPr>
              <w:spacing w:line="600" w:lineRule="exact"/>
              <w:jc w:val="center"/>
              <w:rPr>
                <w:rFonts w:hint="eastAsia" w:ascii="仿宋_GB2312" w:hAnsi="宋体" w:eastAsia="仿宋_GB2312" w:cs="Times New Roman"/>
                <w:kern w:val="2"/>
                <w:sz w:val="24"/>
                <w:szCs w:val="24"/>
                <w:lang w:val="en-US" w:eastAsia="zh-CN" w:bidi="ar-SA"/>
              </w:rPr>
            </w:pPr>
            <w:r>
              <w:rPr>
                <w:rFonts w:hint="eastAsia" w:ascii="仿宋_GB2312"/>
                <w:color w:val="000000"/>
                <w:sz w:val="24"/>
                <w:szCs w:val="24"/>
              </w:rPr>
              <w:t>乙级</w:t>
            </w:r>
          </w:p>
        </w:tc>
        <w:tc>
          <w:tcPr>
            <w:tcW w:w="1260" w:type="dxa"/>
            <w:vAlign w:val="center"/>
          </w:tcPr>
          <w:p>
            <w:pPr>
              <w:spacing w:line="600" w:lineRule="exact"/>
              <w:jc w:val="cente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color w:val="000000"/>
                <w:sz w:val="24"/>
                <w:szCs w:val="24"/>
              </w:rPr>
              <w:t>资阳市</w:t>
            </w:r>
          </w:p>
        </w:tc>
        <w:tc>
          <w:tcPr>
            <w:tcW w:w="4077" w:type="dxa"/>
            <w:vAlign w:val="center"/>
          </w:tcPr>
          <w:p>
            <w:pPr>
              <w:spacing w:line="400" w:lineRule="exact"/>
              <w:jc w:val="left"/>
              <w:rPr>
                <w:rFonts w:ascii="仿宋_GB2312" w:hAnsi="宋体" w:eastAsia="仿宋_GB2312" w:cs="Times New Roman"/>
                <w:kern w:val="2"/>
                <w:sz w:val="24"/>
                <w:szCs w:val="24"/>
                <w:lang w:val="en-US" w:eastAsia="zh-CN" w:bidi="ar-SA"/>
              </w:rPr>
            </w:pPr>
            <w:r>
              <w:rPr>
                <w:rFonts w:hint="eastAsia" w:ascii="仿宋_GB2312" w:hAnsi="宋体"/>
                <w:sz w:val="24"/>
                <w:szCs w:val="24"/>
              </w:rPr>
              <w:t>道轩</w:t>
            </w:r>
            <w:r>
              <w:rPr>
                <w:rFonts w:hint="eastAsia" w:ascii="仿宋_GB2312" w:hAnsi="宋体"/>
                <w:sz w:val="24"/>
                <w:szCs w:val="24"/>
                <w:lang w:val="en-US" w:eastAsia="zh-CN"/>
              </w:rPr>
              <w:t>·</w:t>
            </w:r>
            <w:r>
              <w:rPr>
                <w:rFonts w:hint="eastAsia" w:ascii="仿宋_GB2312" w:hAnsi="宋体"/>
                <w:sz w:val="24"/>
                <w:szCs w:val="24"/>
              </w:rPr>
              <w:t>雁城大院15#楼房产面积测算</w:t>
            </w:r>
          </w:p>
        </w:tc>
        <w:tc>
          <w:tcPr>
            <w:tcW w:w="1387" w:type="dxa"/>
            <w:vAlign w:val="center"/>
          </w:tcPr>
          <w:p>
            <w:pPr>
              <w:spacing w:line="400" w:lineRule="exact"/>
              <w:jc w:val="center"/>
              <w:rPr>
                <w:rFonts w:ascii="仿宋_GB2312" w:hAnsi="宋体" w:eastAsia="仿宋_GB2312" w:cs="Times New Roman"/>
                <w:b/>
                <w:color w:val="FF0000"/>
                <w:kern w:val="2"/>
                <w:sz w:val="24"/>
                <w:szCs w:val="24"/>
                <w:lang w:val="en-US" w:eastAsia="zh-CN" w:bidi="ar-SA"/>
              </w:rPr>
            </w:pPr>
            <w:r>
              <w:rPr>
                <w:rFonts w:hint="eastAsia" w:ascii="仿宋_GB2312" w:hAnsi="宋体"/>
                <w:b/>
                <w:color w:val="FF0000"/>
                <w:sz w:val="24"/>
                <w:szCs w:val="24"/>
              </w:rPr>
              <w:t>不合格</w:t>
            </w:r>
          </w:p>
        </w:tc>
        <w:tc>
          <w:tcPr>
            <w:tcW w:w="1338"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合格</w:t>
            </w:r>
          </w:p>
        </w:tc>
        <w:tc>
          <w:tcPr>
            <w:tcW w:w="1380" w:type="dxa"/>
            <w:vAlign w:val="center"/>
          </w:tcPr>
          <w:p>
            <w:pPr>
              <w:spacing w:line="400" w:lineRule="exact"/>
              <w:jc w:val="center"/>
              <w:rPr>
                <w:rFonts w:hint="eastAsia" w:ascii="仿宋_GB2312" w:hAnsi="宋体" w:eastAsia="仿宋_GB2312" w:cs="Arial"/>
                <w:kern w:val="2"/>
                <w:sz w:val="24"/>
                <w:szCs w:val="24"/>
                <w:lang w:val="en-US" w:eastAsia="zh-CN" w:bidi="ar-SA"/>
              </w:rPr>
            </w:pPr>
            <w:r>
              <w:rPr>
                <w:rFonts w:hint="eastAsia" w:ascii="仿宋_GB2312" w:hAnsi="宋体" w:cs="Arial"/>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82" w:type="dxa"/>
            <w:vAlign w:val="center"/>
          </w:tcPr>
          <w:p>
            <w:pPr>
              <w:spacing w:line="600" w:lineRule="exact"/>
              <w:jc w:val="center"/>
              <w:rPr>
                <w:rFonts w:ascii="仿宋_GB2312" w:hAnsi="宋体"/>
                <w:sz w:val="24"/>
                <w:szCs w:val="24"/>
              </w:rPr>
            </w:pPr>
            <w:r>
              <w:rPr>
                <w:rFonts w:hint="eastAsia" w:ascii="仿宋_GB2312"/>
                <w:color w:val="000000"/>
                <w:sz w:val="24"/>
                <w:szCs w:val="24"/>
              </w:rPr>
              <w:t>60</w:t>
            </w:r>
          </w:p>
        </w:tc>
        <w:tc>
          <w:tcPr>
            <w:tcW w:w="3024" w:type="dxa"/>
            <w:vAlign w:val="center"/>
          </w:tcPr>
          <w:p>
            <w:pPr>
              <w:rPr>
                <w:rFonts w:ascii="仿宋_GB2312" w:hAnsi="宋体"/>
                <w:sz w:val="24"/>
                <w:szCs w:val="24"/>
              </w:rPr>
            </w:pPr>
            <w:r>
              <w:rPr>
                <w:rFonts w:hint="eastAsia" w:ascii="仿宋_GB2312"/>
                <w:color w:val="000000"/>
                <w:sz w:val="24"/>
                <w:szCs w:val="24"/>
              </w:rPr>
              <w:t>凉山铭洋地理信息科技有限公司</w:t>
            </w:r>
          </w:p>
        </w:tc>
        <w:tc>
          <w:tcPr>
            <w:tcW w:w="912" w:type="dxa"/>
            <w:vAlign w:val="center"/>
          </w:tcPr>
          <w:p>
            <w:pPr>
              <w:spacing w:line="600" w:lineRule="exact"/>
              <w:jc w:val="center"/>
              <w:rPr>
                <w:rFonts w:ascii="仿宋_GB2312" w:hAnsi="宋体"/>
                <w:sz w:val="24"/>
                <w:szCs w:val="24"/>
              </w:rPr>
            </w:pPr>
            <w:r>
              <w:rPr>
                <w:rFonts w:hint="eastAsia" w:ascii="仿宋_GB2312"/>
                <w:color w:val="000000"/>
                <w:sz w:val="24"/>
                <w:szCs w:val="24"/>
              </w:rPr>
              <w:t>乙级</w:t>
            </w:r>
          </w:p>
        </w:tc>
        <w:tc>
          <w:tcPr>
            <w:tcW w:w="1260" w:type="dxa"/>
            <w:vAlign w:val="center"/>
          </w:tcPr>
          <w:p>
            <w:pPr>
              <w:spacing w:line="600" w:lineRule="exact"/>
              <w:jc w:val="center"/>
              <w:rPr>
                <w:rFonts w:ascii="仿宋_GB2312" w:hAnsi="宋体" w:cs="宋体"/>
                <w:color w:val="FF0000"/>
                <w:sz w:val="24"/>
                <w:szCs w:val="24"/>
              </w:rPr>
            </w:pPr>
            <w:r>
              <w:rPr>
                <w:rFonts w:hint="eastAsia" w:ascii="仿宋_GB2312"/>
                <w:color w:val="000000"/>
                <w:sz w:val="24"/>
                <w:szCs w:val="24"/>
              </w:rPr>
              <w:t>凉山州</w:t>
            </w:r>
          </w:p>
        </w:tc>
        <w:tc>
          <w:tcPr>
            <w:tcW w:w="4077" w:type="dxa"/>
            <w:vAlign w:val="center"/>
          </w:tcPr>
          <w:p>
            <w:pPr>
              <w:spacing w:line="400" w:lineRule="exact"/>
              <w:jc w:val="left"/>
              <w:rPr>
                <w:rFonts w:ascii="仿宋_GB2312" w:hAnsi="宋体"/>
                <w:sz w:val="24"/>
                <w:szCs w:val="24"/>
              </w:rPr>
            </w:pPr>
            <w:r>
              <w:rPr>
                <w:rFonts w:ascii="仿宋_GB2312" w:hAnsi="宋体"/>
                <w:sz w:val="24"/>
                <w:szCs w:val="24"/>
              </w:rPr>
              <w:t>泺都一号2栋房产面积测算</w:t>
            </w:r>
          </w:p>
        </w:tc>
        <w:tc>
          <w:tcPr>
            <w:tcW w:w="1387" w:type="dxa"/>
            <w:vAlign w:val="center"/>
          </w:tcPr>
          <w:p>
            <w:pPr>
              <w:spacing w:line="400" w:lineRule="exact"/>
              <w:jc w:val="center"/>
              <w:rPr>
                <w:rFonts w:ascii="仿宋_GB2312" w:hAnsi="宋体" w:cs="Arial"/>
                <w:b/>
                <w:color w:val="FF0000"/>
                <w:sz w:val="24"/>
                <w:szCs w:val="24"/>
              </w:rPr>
            </w:pPr>
            <w:r>
              <w:rPr>
                <w:rFonts w:ascii="仿宋_GB2312" w:hAnsi="宋体" w:cs="Arial"/>
                <w:b/>
                <w:color w:val="FF0000"/>
                <w:sz w:val="24"/>
                <w:szCs w:val="24"/>
              </w:rPr>
              <w:t>不合格</w:t>
            </w:r>
          </w:p>
        </w:tc>
        <w:tc>
          <w:tcPr>
            <w:tcW w:w="1338"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c>
          <w:tcPr>
            <w:tcW w:w="1380" w:type="dxa"/>
            <w:vAlign w:val="center"/>
          </w:tcPr>
          <w:p>
            <w:pPr>
              <w:spacing w:line="400" w:lineRule="exact"/>
              <w:jc w:val="center"/>
              <w:rPr>
                <w:rFonts w:ascii="仿宋_GB2312" w:hAnsi="宋体" w:cs="Arial"/>
                <w:sz w:val="24"/>
                <w:szCs w:val="24"/>
              </w:rPr>
            </w:pPr>
            <w:r>
              <w:rPr>
                <w:rFonts w:hint="eastAsia" w:ascii="仿宋_GB2312" w:hAnsi="宋体" w:cs="Arial"/>
                <w:sz w:val="24"/>
                <w:szCs w:val="24"/>
              </w:rPr>
              <w:t>整改后复查合格</w:t>
            </w:r>
          </w:p>
        </w:tc>
      </w:tr>
    </w:tbl>
    <w:p>
      <w:pPr>
        <w:spacing w:line="400" w:lineRule="exact"/>
        <w:ind w:left="1120" w:hanging="1120" w:hangingChars="400"/>
        <w:jc w:val="left"/>
        <w:rPr>
          <w:rFonts w:hint="eastAsia" w:ascii="宋体" w:hAnsi="宋体"/>
          <w:sz w:val="28"/>
          <w:szCs w:val="28"/>
        </w:rPr>
      </w:pPr>
      <w:r>
        <w:rPr>
          <w:rFonts w:hint="eastAsia" w:ascii="宋体" w:hAnsi="宋体"/>
          <w:sz w:val="28"/>
          <w:szCs w:val="28"/>
        </w:rPr>
        <w:t xml:space="preserve">备注：  </w:t>
      </w:r>
      <w:r>
        <w:rPr>
          <w:rFonts w:hint="eastAsia" w:ascii="宋体" w:hAnsi="宋体"/>
          <w:sz w:val="28"/>
          <w:szCs w:val="28"/>
          <w:lang w:val="en-US" w:eastAsia="zh-CN"/>
        </w:rPr>
        <w:t>1.</w:t>
      </w:r>
      <w:r>
        <w:rPr>
          <w:rFonts w:hint="eastAsia" w:ascii="宋体" w:hAnsi="宋体"/>
          <w:sz w:val="28"/>
          <w:szCs w:val="28"/>
        </w:rPr>
        <w:t>四川捷达测绘有限责任公司已注销测绘资质；</w:t>
      </w:r>
    </w:p>
    <w:p>
      <w:pPr>
        <w:spacing w:line="400" w:lineRule="exact"/>
        <w:ind w:left="1114" w:leftChars="348" w:firstLine="0" w:firstLineChars="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河北省地矿局秦皇岛资源环境勘查院</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葛洲坝</w:t>
      </w:r>
      <w:r>
        <w:rPr>
          <w:rFonts w:hint="eastAsia" w:ascii="宋体" w:hAnsi="宋体"/>
          <w:color w:val="000000" w:themeColor="text1"/>
          <w:sz w:val="28"/>
          <w:szCs w:val="28"/>
          <w14:textFill>
            <w14:solidFill>
              <w14:schemeClr w14:val="tx1"/>
            </w14:solidFill>
          </w14:textFill>
        </w:rPr>
        <w:t>测绘地理信息技术有限公司、四川苏科测科技有限公司和四川石油天然气建设工程有限责任公司4家测绘资质单位</w:t>
      </w:r>
      <w:r>
        <w:rPr>
          <w:rFonts w:hint="eastAsia" w:ascii="宋体" w:hAnsi="宋体"/>
          <w:sz w:val="28"/>
          <w:szCs w:val="28"/>
        </w:rPr>
        <w:t>在本次省检中没有测绘成果，不具备质量监督检查条件</w:t>
      </w:r>
      <w:r>
        <w:rPr>
          <w:rFonts w:hint="eastAsia" w:ascii="宋体" w:hAnsi="宋体"/>
          <w:sz w:val="28"/>
          <w:szCs w:val="28"/>
          <w:lang w:eastAsia="zh-CN"/>
        </w:rPr>
        <w:t>，</w:t>
      </w:r>
      <w:r>
        <w:rPr>
          <w:rFonts w:hint="eastAsia" w:ascii="宋体" w:hAnsi="宋体"/>
          <w:sz w:val="28"/>
          <w:szCs w:val="28"/>
          <w:lang w:val="en-US" w:eastAsia="zh-CN"/>
        </w:rPr>
        <w:t>未开展</w:t>
      </w:r>
      <w:r>
        <w:rPr>
          <w:rFonts w:hint="eastAsia" w:ascii="宋体" w:hAnsi="宋体"/>
          <w:color w:val="000000" w:themeColor="text1"/>
          <w:sz w:val="28"/>
          <w:szCs w:val="28"/>
          <w14:textFill>
            <w14:solidFill>
              <w14:schemeClr w14:val="tx1"/>
            </w14:solidFill>
          </w14:textFill>
        </w:rPr>
        <w:t>测绘地理信息</w:t>
      </w:r>
      <w:r>
        <w:rPr>
          <w:rFonts w:hint="eastAsia" w:ascii="宋体" w:hAnsi="宋体"/>
          <w:color w:val="000000" w:themeColor="text1"/>
          <w:sz w:val="28"/>
          <w:szCs w:val="28"/>
          <w:lang w:val="en-US" w:eastAsia="zh-CN"/>
          <w14:textFill>
            <w14:solidFill>
              <w14:schemeClr w14:val="tx1"/>
            </w14:solidFill>
          </w14:textFill>
        </w:rPr>
        <w:t>成果</w:t>
      </w:r>
      <w:r>
        <w:rPr>
          <w:rFonts w:hint="eastAsia" w:ascii="宋体" w:hAnsi="宋体"/>
          <w:sz w:val="28"/>
          <w:szCs w:val="28"/>
          <w:lang w:val="en-US" w:eastAsia="zh-CN"/>
        </w:rPr>
        <w:t>质量监督检查</w:t>
      </w:r>
      <w:r>
        <w:rPr>
          <w:rFonts w:hint="eastAsia" w:ascii="宋体" w:hAnsi="宋体"/>
          <w:sz w:val="28"/>
          <w:szCs w:val="28"/>
        </w:rPr>
        <w:t>；</w:t>
      </w:r>
    </w:p>
    <w:p>
      <w:pPr>
        <w:spacing w:line="400" w:lineRule="exact"/>
        <w:ind w:left="1114" w:leftChars="348" w:firstLine="0" w:firstLineChars="0"/>
        <w:jc w:val="left"/>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对北京新兴华安智慧科技有限公司、中化地质（河南）勘测规划设计院有限公司和深圳砺剑天眼科技有限公司3家省外测绘资质单位</w:t>
      </w:r>
      <w:r>
        <w:rPr>
          <w:rFonts w:hint="eastAsia" w:ascii="宋体" w:hAnsi="宋体"/>
          <w:color w:val="000000" w:themeColor="text1"/>
          <w:sz w:val="28"/>
          <w:szCs w:val="28"/>
          <w14:textFill>
            <w14:solidFill>
              <w14:schemeClr w14:val="tx1"/>
            </w14:solidFill>
          </w14:textFill>
        </w:rPr>
        <w:t>只开展测绘地理信息质量监督检查。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ODkyNGFkZDg3MWFmMDNlYmEzZTgxMWMzZTc1NTUifQ=="/>
    <w:docVar w:name="KSO_WPS_MARK_KEY" w:val="4cb95181-c8eb-4587-b77b-737f160e4f1a"/>
  </w:docVars>
  <w:rsids>
    <w:rsidRoot w:val="00172A27"/>
    <w:rsid w:val="00025492"/>
    <w:rsid w:val="00052329"/>
    <w:rsid w:val="000675BD"/>
    <w:rsid w:val="0015557A"/>
    <w:rsid w:val="00172A27"/>
    <w:rsid w:val="00173C74"/>
    <w:rsid w:val="001C276E"/>
    <w:rsid w:val="002010A2"/>
    <w:rsid w:val="0023213E"/>
    <w:rsid w:val="0024195C"/>
    <w:rsid w:val="0026142D"/>
    <w:rsid w:val="00281CF8"/>
    <w:rsid w:val="0033614B"/>
    <w:rsid w:val="0037581E"/>
    <w:rsid w:val="003A7C9A"/>
    <w:rsid w:val="00417DE7"/>
    <w:rsid w:val="0044557D"/>
    <w:rsid w:val="00504B42"/>
    <w:rsid w:val="00507E77"/>
    <w:rsid w:val="00556A1B"/>
    <w:rsid w:val="00590519"/>
    <w:rsid w:val="00650444"/>
    <w:rsid w:val="0072478E"/>
    <w:rsid w:val="007A1667"/>
    <w:rsid w:val="007B4681"/>
    <w:rsid w:val="00806BA7"/>
    <w:rsid w:val="00822947"/>
    <w:rsid w:val="0091630B"/>
    <w:rsid w:val="00A44478"/>
    <w:rsid w:val="00A72223"/>
    <w:rsid w:val="00AE0291"/>
    <w:rsid w:val="00B50496"/>
    <w:rsid w:val="00B80C5A"/>
    <w:rsid w:val="00B916EB"/>
    <w:rsid w:val="00C00F9B"/>
    <w:rsid w:val="00C5625E"/>
    <w:rsid w:val="00C757F3"/>
    <w:rsid w:val="00CB2326"/>
    <w:rsid w:val="00F70CC3"/>
    <w:rsid w:val="00FA13C2"/>
    <w:rsid w:val="00FB2E1C"/>
    <w:rsid w:val="00FF791C"/>
    <w:rsid w:val="01994CB7"/>
    <w:rsid w:val="02484D52"/>
    <w:rsid w:val="02D87419"/>
    <w:rsid w:val="03420243"/>
    <w:rsid w:val="0525487B"/>
    <w:rsid w:val="0567144E"/>
    <w:rsid w:val="05B268B2"/>
    <w:rsid w:val="06B141C2"/>
    <w:rsid w:val="07B56C77"/>
    <w:rsid w:val="08FB3878"/>
    <w:rsid w:val="096B1B3E"/>
    <w:rsid w:val="0BE23E5F"/>
    <w:rsid w:val="0C881E76"/>
    <w:rsid w:val="0FBF2FF9"/>
    <w:rsid w:val="106F1346"/>
    <w:rsid w:val="1103693B"/>
    <w:rsid w:val="11E7316C"/>
    <w:rsid w:val="12D30788"/>
    <w:rsid w:val="13620456"/>
    <w:rsid w:val="150115A9"/>
    <w:rsid w:val="169F4D0A"/>
    <w:rsid w:val="176E24D7"/>
    <w:rsid w:val="177944AF"/>
    <w:rsid w:val="1B223ED6"/>
    <w:rsid w:val="1CCA0563"/>
    <w:rsid w:val="1D790876"/>
    <w:rsid w:val="1E0A7CA4"/>
    <w:rsid w:val="2604714B"/>
    <w:rsid w:val="26353ED8"/>
    <w:rsid w:val="269C703A"/>
    <w:rsid w:val="26AE2D78"/>
    <w:rsid w:val="28585111"/>
    <w:rsid w:val="28A76057"/>
    <w:rsid w:val="29574E8B"/>
    <w:rsid w:val="29966878"/>
    <w:rsid w:val="2A374225"/>
    <w:rsid w:val="2AA6602F"/>
    <w:rsid w:val="2AFC59F2"/>
    <w:rsid w:val="2B28102B"/>
    <w:rsid w:val="2B8F0C6D"/>
    <w:rsid w:val="2CCC45ED"/>
    <w:rsid w:val="2CFF2A19"/>
    <w:rsid w:val="2D314806"/>
    <w:rsid w:val="2E193C80"/>
    <w:rsid w:val="2E8C2070"/>
    <w:rsid w:val="2E985723"/>
    <w:rsid w:val="2F071009"/>
    <w:rsid w:val="2F141DB1"/>
    <w:rsid w:val="2FA154C2"/>
    <w:rsid w:val="30032774"/>
    <w:rsid w:val="344F012B"/>
    <w:rsid w:val="34CA13C0"/>
    <w:rsid w:val="366A7484"/>
    <w:rsid w:val="37BB4DB2"/>
    <w:rsid w:val="37CC785D"/>
    <w:rsid w:val="38A04AB1"/>
    <w:rsid w:val="39B051C8"/>
    <w:rsid w:val="39D61FB3"/>
    <w:rsid w:val="3B6F31EA"/>
    <w:rsid w:val="3B7E01EF"/>
    <w:rsid w:val="3B9529AC"/>
    <w:rsid w:val="3BF31E6D"/>
    <w:rsid w:val="3D295FC7"/>
    <w:rsid w:val="3E406ECD"/>
    <w:rsid w:val="3FFFBF8A"/>
    <w:rsid w:val="41E56184"/>
    <w:rsid w:val="426B29B6"/>
    <w:rsid w:val="43EF403C"/>
    <w:rsid w:val="463827CD"/>
    <w:rsid w:val="467E44D1"/>
    <w:rsid w:val="47F977FC"/>
    <w:rsid w:val="482309F5"/>
    <w:rsid w:val="499614A7"/>
    <w:rsid w:val="49EB3AAC"/>
    <w:rsid w:val="4AAB65EA"/>
    <w:rsid w:val="4B5C6F5D"/>
    <w:rsid w:val="4BDE0CEE"/>
    <w:rsid w:val="4D606AEB"/>
    <w:rsid w:val="4EEA4880"/>
    <w:rsid w:val="50461F8A"/>
    <w:rsid w:val="50724B48"/>
    <w:rsid w:val="527903F5"/>
    <w:rsid w:val="53DC27FD"/>
    <w:rsid w:val="55A92A55"/>
    <w:rsid w:val="59406482"/>
    <w:rsid w:val="59734DEE"/>
    <w:rsid w:val="5AAC32E9"/>
    <w:rsid w:val="5B4778BF"/>
    <w:rsid w:val="5B60180C"/>
    <w:rsid w:val="5B8F60B8"/>
    <w:rsid w:val="5C180507"/>
    <w:rsid w:val="5D7C5339"/>
    <w:rsid w:val="5E983FF4"/>
    <w:rsid w:val="600A269D"/>
    <w:rsid w:val="609E44BC"/>
    <w:rsid w:val="632E0571"/>
    <w:rsid w:val="63B00595"/>
    <w:rsid w:val="65EA0F46"/>
    <w:rsid w:val="662575A4"/>
    <w:rsid w:val="680C5410"/>
    <w:rsid w:val="68B37E0E"/>
    <w:rsid w:val="69B44634"/>
    <w:rsid w:val="6A073110"/>
    <w:rsid w:val="6AF40B09"/>
    <w:rsid w:val="6B0F149F"/>
    <w:rsid w:val="6BAFCFF1"/>
    <w:rsid w:val="6C395993"/>
    <w:rsid w:val="6DBC56A7"/>
    <w:rsid w:val="6DD80592"/>
    <w:rsid w:val="6EAB3BD4"/>
    <w:rsid w:val="70875AE5"/>
    <w:rsid w:val="71A13E96"/>
    <w:rsid w:val="7225044C"/>
    <w:rsid w:val="72905E08"/>
    <w:rsid w:val="72E90827"/>
    <w:rsid w:val="74B86703"/>
    <w:rsid w:val="757C78FD"/>
    <w:rsid w:val="75D81CBA"/>
    <w:rsid w:val="761C5B59"/>
    <w:rsid w:val="79A61220"/>
    <w:rsid w:val="7A096D9C"/>
    <w:rsid w:val="7B891876"/>
    <w:rsid w:val="7B9D1C2F"/>
    <w:rsid w:val="7D6531A0"/>
    <w:rsid w:val="7F54CB71"/>
    <w:rsid w:val="7F7F17E6"/>
    <w:rsid w:val="7FA1574F"/>
    <w:rsid w:val="7FF6BD41"/>
    <w:rsid w:val="7FFD20CA"/>
    <w:rsid w:val="9BEF2469"/>
    <w:rsid w:val="BAFD42E5"/>
    <w:rsid w:val="DFF59D03"/>
    <w:rsid w:val="E9DF4BC9"/>
    <w:rsid w:val="EDFF5940"/>
    <w:rsid w:val="EFDF6F3C"/>
    <w:rsid w:val="F76FAC29"/>
    <w:rsid w:val="FFD31AE5"/>
    <w:rsid w:val="FFFF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eastAsia="宋体"/>
      <w:sz w:val="21"/>
      <w:szCs w:val="21"/>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eastAsia="仿宋_GB2312"/>
      <w:kern w:val="2"/>
      <w:sz w:val="18"/>
      <w:szCs w:val="18"/>
    </w:rPr>
  </w:style>
  <w:style w:type="character" w:customStyle="1" w:styleId="9">
    <w:name w:val="页脚 Char"/>
    <w:basedOn w:val="7"/>
    <w:link w:val="4"/>
    <w:qFormat/>
    <w:uiPriority w:val="0"/>
    <w:rPr>
      <w:rFonts w:eastAsia="仿宋_GB2312"/>
      <w:kern w:val="2"/>
      <w:sz w:val="18"/>
      <w:szCs w:val="18"/>
    </w:rPr>
  </w:style>
  <w:style w:type="paragraph" w:customStyle="1" w:styleId="10">
    <w:name w:val="Char Char Char Char Char"/>
    <w:basedOn w:val="1"/>
    <w:qFormat/>
    <w:uiPriority w:val="0"/>
    <w:rPr>
      <w:rFonts w:ascii="Tahoma" w:hAnsi="Tahoma"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3373</Words>
  <Characters>3617</Characters>
  <Lines>29</Lines>
  <Paragraphs>8</Paragraphs>
  <TotalTime>2</TotalTime>
  <ScaleCrop>false</ScaleCrop>
  <LinksUpToDate>false</LinksUpToDate>
  <CharactersWithSpaces>3620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2023-01-05T01:31:00Z</dcterms:created>
  <dc:creator>02</dc:creator>
  <cp:lastModifiedBy>guest</cp:lastModifiedBy>
  <cp:lastPrinted>2021-12-04T00:59:00Z</cp:lastPrinted>
  <dcterms:modified xsi:type="dcterms:W3CDTF">2023-01-09T11:16:05Z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5D3D3D3CEB004B0A8D1B3348C031A5A1</vt:lpwstr>
  </property>
</Properties>
</file>