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2"/>
          <w:lang w:val="en-US" w:eastAsia="zh-CN"/>
        </w:rPr>
      </w:pPr>
      <w:r>
        <w:rPr>
          <w:rFonts w:hint="eastAsia" w:ascii="黑体" w:hAnsi="黑体" w:eastAsia="黑体"/>
          <w:sz w:val="32"/>
        </w:rPr>
        <w:t>附</w:t>
      </w:r>
      <w:r>
        <w:rPr>
          <w:rFonts w:hint="eastAsia" w:ascii="黑体" w:hAnsi="黑体" w:eastAsia="黑体"/>
          <w:sz w:val="32"/>
          <w:lang w:val="en-US" w:eastAsia="zh-CN"/>
        </w:rPr>
        <w:t>件：</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四川省地理信息产业有关</w:t>
      </w:r>
      <w:r>
        <w:rPr>
          <w:rFonts w:hint="default" w:ascii="Times New Roman" w:hAnsi="Times New Roman" w:eastAsia="方正小标宋简体" w:cs="Times New Roman"/>
          <w:sz w:val="44"/>
          <w:szCs w:val="44"/>
        </w:rPr>
        <w:t>项目拖欠账款情况统计表</w:t>
      </w:r>
      <w:r>
        <w:rPr>
          <w:rFonts w:hint="default" w:ascii="Times New Roman" w:hAnsi="Times New Roman" w:eastAsia="方正小标宋简体" w:cs="Times New Roman"/>
          <w:sz w:val="44"/>
          <w:szCs w:val="44"/>
        </w:rPr>
        <w:tab/>
      </w:r>
    </w:p>
    <w:tbl>
      <w:tblPr>
        <w:tblStyle w:val="8"/>
        <w:tblW w:w="15307" w:type="dxa"/>
        <w:jc w:val="center"/>
        <w:tblLayout w:type="fixed"/>
        <w:tblCellMar>
          <w:top w:w="0" w:type="dxa"/>
          <w:left w:w="108" w:type="dxa"/>
          <w:bottom w:w="0" w:type="dxa"/>
          <w:right w:w="108" w:type="dxa"/>
        </w:tblCellMar>
      </w:tblPr>
      <w:tblGrid>
        <w:gridCol w:w="606"/>
        <w:gridCol w:w="2316"/>
        <w:gridCol w:w="2452"/>
        <w:gridCol w:w="1309"/>
        <w:gridCol w:w="1309"/>
        <w:gridCol w:w="1309"/>
        <w:gridCol w:w="1309"/>
        <w:gridCol w:w="4697"/>
      </w:tblGrid>
      <w:tr>
        <w:tblPrEx>
          <w:tblCellMar>
            <w:top w:w="0" w:type="dxa"/>
            <w:left w:w="108" w:type="dxa"/>
            <w:bottom w:w="0" w:type="dxa"/>
            <w:right w:w="108" w:type="dxa"/>
          </w:tblCellMar>
        </w:tblPrEx>
        <w:trPr>
          <w:trHeight w:val="612"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eastAsiaTheme="minorEastAsia"/>
                <w:b/>
                <w:bCs/>
                <w:color w:val="000000"/>
                <w:kern w:val="0"/>
                <w:sz w:val="21"/>
                <w:szCs w:val="21"/>
              </w:rPr>
              <w:t>序号</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b/>
                <w:bCs/>
                <w:color w:val="000000"/>
                <w:kern w:val="0"/>
                <w:sz w:val="21"/>
                <w:szCs w:val="21"/>
                <w:lang w:val="en-US" w:eastAsia="zh-CN"/>
              </w:rPr>
              <w:t>甲方单位</w:t>
            </w:r>
            <w:r>
              <w:rPr>
                <w:rFonts w:hint="default" w:ascii="Times New Roman" w:hAnsi="Times New Roman" w:cs="Times New Roman" w:eastAsiaTheme="minorEastAsia"/>
                <w:b/>
                <w:bCs/>
                <w:color w:val="000000"/>
                <w:kern w:val="0"/>
                <w:sz w:val="21"/>
                <w:szCs w:val="21"/>
              </w:rPr>
              <w:t>名称</w:t>
            </w:r>
          </w:p>
        </w:tc>
        <w:tc>
          <w:tcPr>
            <w:tcW w:w="24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kern w:val="0"/>
                <w:sz w:val="21"/>
                <w:szCs w:val="21"/>
                <w:lang w:val="en-US" w:eastAsia="zh-CN"/>
              </w:rPr>
            </w:pPr>
            <w:r>
              <w:rPr>
                <w:rFonts w:hint="default" w:ascii="Times New Roman" w:hAnsi="Times New Roman" w:cs="Times New Roman"/>
                <w:b/>
                <w:bCs/>
                <w:color w:val="000000"/>
                <w:kern w:val="0"/>
                <w:sz w:val="21"/>
                <w:szCs w:val="21"/>
                <w:lang w:val="en-US" w:eastAsia="zh-CN"/>
              </w:rPr>
              <w:t>项目名称</w:t>
            </w:r>
          </w:p>
        </w:tc>
        <w:tc>
          <w:tcPr>
            <w:tcW w:w="1309"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kern w:val="0"/>
                <w:sz w:val="21"/>
                <w:szCs w:val="21"/>
                <w:lang w:val="en-US" w:eastAsia="zh-CN"/>
              </w:rPr>
            </w:pPr>
            <w:r>
              <w:rPr>
                <w:rFonts w:hint="default" w:ascii="Times New Roman" w:hAnsi="Times New Roman" w:cs="Times New Roman"/>
                <w:b/>
                <w:bCs/>
                <w:color w:val="000000"/>
                <w:kern w:val="0"/>
                <w:sz w:val="21"/>
                <w:szCs w:val="21"/>
                <w:lang w:val="en-US" w:eastAsia="zh-CN"/>
              </w:rPr>
              <w:t>合同总金额（万元）</w:t>
            </w:r>
          </w:p>
        </w:tc>
        <w:tc>
          <w:tcPr>
            <w:tcW w:w="1309"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kern w:val="0"/>
                <w:sz w:val="21"/>
                <w:szCs w:val="21"/>
              </w:rPr>
            </w:pPr>
            <w:r>
              <w:rPr>
                <w:rFonts w:hint="default" w:ascii="Times New Roman" w:hAnsi="Times New Roman" w:cs="Times New Roman" w:eastAsiaTheme="minorEastAsia"/>
                <w:b/>
                <w:bCs/>
                <w:color w:val="000000"/>
                <w:kern w:val="0"/>
                <w:sz w:val="21"/>
                <w:szCs w:val="21"/>
              </w:rPr>
              <w:t>欠款</w:t>
            </w:r>
            <w:r>
              <w:rPr>
                <w:rFonts w:hint="default" w:ascii="Times New Roman" w:hAnsi="Times New Roman" w:cs="Times New Roman"/>
                <w:b/>
                <w:bCs/>
                <w:color w:val="000000"/>
                <w:kern w:val="0"/>
                <w:sz w:val="21"/>
                <w:szCs w:val="21"/>
                <w:lang w:val="en-US" w:eastAsia="zh-CN"/>
              </w:rPr>
              <w:t>金</w:t>
            </w:r>
            <w:r>
              <w:rPr>
                <w:rFonts w:hint="default" w:ascii="Times New Roman" w:hAnsi="Times New Roman" w:cs="Times New Roman" w:eastAsiaTheme="minorEastAsia"/>
                <w:b/>
                <w:bCs/>
                <w:color w:val="000000"/>
                <w:kern w:val="0"/>
                <w:sz w:val="21"/>
                <w:szCs w:val="21"/>
              </w:rPr>
              <w:t>额</w:t>
            </w:r>
          </w:p>
          <w:p>
            <w:pPr>
              <w:widowControl/>
              <w:jc w:val="center"/>
              <w:rPr>
                <w:rFonts w:hint="default" w:ascii="Times New Roman" w:hAnsi="Times New Roman" w:cs="Times New Roman" w:eastAsiaTheme="minorEastAsia"/>
                <w:b/>
                <w:bCs/>
                <w:color w:val="000000"/>
                <w:kern w:val="0"/>
                <w:sz w:val="21"/>
                <w:szCs w:val="21"/>
                <w:lang w:val="en-US" w:eastAsia="zh-CN"/>
              </w:rPr>
            </w:pPr>
            <w:r>
              <w:rPr>
                <w:rFonts w:hint="default" w:ascii="Times New Roman" w:hAnsi="Times New Roman" w:cs="Times New Roman" w:eastAsiaTheme="minorEastAsia"/>
                <w:b/>
                <w:bCs/>
                <w:color w:val="000000"/>
                <w:kern w:val="0"/>
                <w:sz w:val="21"/>
                <w:szCs w:val="21"/>
              </w:rPr>
              <w:t>（万元）</w:t>
            </w:r>
          </w:p>
        </w:tc>
        <w:tc>
          <w:tcPr>
            <w:tcW w:w="1309"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21"/>
                <w:szCs w:val="21"/>
                <w:lang w:val="en-US" w:eastAsia="zh-CN"/>
              </w:rPr>
            </w:pPr>
            <w:r>
              <w:rPr>
                <w:rFonts w:hint="eastAsia" w:ascii="Times New Roman" w:hAnsi="Times New Roman" w:cs="Times New Roman"/>
                <w:b/>
                <w:bCs/>
                <w:color w:val="000000"/>
                <w:kern w:val="0"/>
                <w:sz w:val="21"/>
                <w:szCs w:val="21"/>
                <w:lang w:val="en-US" w:eastAsia="zh-CN"/>
              </w:rPr>
              <w:t>项目完成时间（年/月）</w:t>
            </w:r>
          </w:p>
        </w:tc>
        <w:tc>
          <w:tcPr>
            <w:tcW w:w="1309"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21"/>
                <w:szCs w:val="21"/>
                <w:lang w:val="en-US" w:eastAsia="zh-CN"/>
              </w:rPr>
            </w:pPr>
            <w:r>
              <w:rPr>
                <w:rFonts w:hint="default" w:ascii="Times New Roman" w:hAnsi="Times New Roman" w:cs="Times New Roman"/>
                <w:b/>
                <w:bCs/>
                <w:color w:val="000000"/>
                <w:kern w:val="0"/>
                <w:sz w:val="21"/>
                <w:szCs w:val="21"/>
                <w:lang w:val="en-US" w:eastAsia="zh-CN"/>
              </w:rPr>
              <w:t>项目是否</w:t>
            </w:r>
          </w:p>
          <w:p>
            <w:pPr>
              <w:widowControl/>
              <w:jc w:val="center"/>
              <w:rPr>
                <w:rFonts w:hint="default" w:ascii="Times New Roman" w:hAnsi="Times New Roman" w:cs="Times New Roman" w:eastAsiaTheme="minorEastAsia"/>
                <w:b/>
                <w:bCs/>
                <w:color w:val="000000"/>
                <w:kern w:val="0"/>
                <w:sz w:val="21"/>
                <w:szCs w:val="21"/>
                <w:lang w:val="en-US" w:eastAsia="zh-CN"/>
              </w:rPr>
            </w:pPr>
            <w:r>
              <w:rPr>
                <w:rFonts w:hint="default" w:ascii="Times New Roman" w:hAnsi="Times New Roman" w:cs="Times New Roman"/>
                <w:b/>
                <w:bCs/>
                <w:color w:val="000000"/>
                <w:kern w:val="0"/>
                <w:sz w:val="21"/>
                <w:szCs w:val="21"/>
                <w:lang w:val="en-US" w:eastAsia="zh-CN"/>
              </w:rPr>
              <w:t>已验收</w:t>
            </w:r>
          </w:p>
        </w:tc>
        <w:tc>
          <w:tcPr>
            <w:tcW w:w="4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bCs/>
                <w:color w:val="000000"/>
                <w:kern w:val="0"/>
                <w:sz w:val="21"/>
                <w:szCs w:val="21"/>
                <w:lang w:val="en-US" w:eastAsia="zh-CN"/>
              </w:rPr>
            </w:pPr>
            <w:r>
              <w:rPr>
                <w:rFonts w:hint="default" w:ascii="Times New Roman" w:hAnsi="Times New Roman" w:cs="Times New Roman"/>
                <w:b/>
                <w:bCs/>
                <w:color w:val="000000"/>
                <w:kern w:val="0"/>
                <w:sz w:val="21"/>
                <w:szCs w:val="21"/>
                <w:lang w:val="en-US" w:eastAsia="zh-CN"/>
              </w:rPr>
              <w:t>情况说明</w:t>
            </w:r>
          </w:p>
        </w:tc>
      </w:tr>
      <w:tr>
        <w:tblPrEx>
          <w:tblCellMar>
            <w:top w:w="0" w:type="dxa"/>
            <w:left w:w="108" w:type="dxa"/>
            <w:bottom w:w="0" w:type="dxa"/>
            <w:right w:w="108" w:type="dxa"/>
          </w:tblCellMar>
        </w:tblPrEx>
        <w:trPr>
          <w:trHeight w:val="288"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1</w:t>
            </w:r>
          </w:p>
        </w:tc>
        <w:tc>
          <w:tcPr>
            <w:tcW w:w="23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245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469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2</w:t>
            </w:r>
          </w:p>
        </w:tc>
        <w:tc>
          <w:tcPr>
            <w:tcW w:w="23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245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469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w:t>
            </w:r>
          </w:p>
        </w:tc>
        <w:tc>
          <w:tcPr>
            <w:tcW w:w="23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245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469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4</w:t>
            </w:r>
          </w:p>
        </w:tc>
        <w:tc>
          <w:tcPr>
            <w:tcW w:w="23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245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469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60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5</w:t>
            </w:r>
          </w:p>
        </w:tc>
        <w:tc>
          <w:tcPr>
            <w:tcW w:w="231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245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c>
          <w:tcPr>
            <w:tcW w:w="469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r>
      <w:tr>
        <w:tblPrEx>
          <w:tblCellMar>
            <w:top w:w="0" w:type="dxa"/>
            <w:left w:w="108" w:type="dxa"/>
            <w:bottom w:w="0" w:type="dxa"/>
            <w:right w:w="108" w:type="dxa"/>
          </w:tblCellMar>
        </w:tblPrEx>
        <w:trPr>
          <w:trHeight w:val="288" w:hRule="atLeast"/>
          <w:jc w:val="center"/>
        </w:trPr>
        <w:tc>
          <w:tcPr>
            <w:tcW w:w="5374"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color w:val="000000"/>
                <w:kern w:val="0"/>
                <w:sz w:val="21"/>
                <w:szCs w:val="21"/>
                <w:lang w:val="en-US" w:eastAsia="zh-CN"/>
              </w:rPr>
              <w:t>合计</w:t>
            </w: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color w:val="000000"/>
                <w:kern w:val="0"/>
                <w:sz w:val="21"/>
                <w:szCs w:val="21"/>
                <w:lang w:val="en-US" w:eastAsia="zh-CN"/>
              </w:rPr>
            </w:pPr>
          </w:p>
        </w:tc>
        <w:tc>
          <w:tcPr>
            <w:tcW w:w="13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color w:val="000000"/>
                <w:kern w:val="0"/>
                <w:sz w:val="21"/>
                <w:szCs w:val="21"/>
                <w:lang w:val="en-US" w:eastAsia="zh-CN"/>
              </w:rPr>
              <w:t>-</w:t>
            </w:r>
          </w:p>
        </w:tc>
        <w:tc>
          <w:tcPr>
            <w:tcW w:w="469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default" w:ascii="Times New Roman" w:hAnsi="Times New Roman" w:cs="Times New Roman" w:eastAsiaTheme="minorEastAsia"/>
                <w:color w:val="000000"/>
                <w:kern w:val="0"/>
                <w:sz w:val="21"/>
                <w:szCs w:val="21"/>
              </w:rPr>
            </w:pPr>
          </w:p>
        </w:tc>
      </w:tr>
    </w:tbl>
    <w:p>
      <w:pPr>
        <w:keepNext w:val="0"/>
        <w:keepLines w:val="0"/>
        <w:pageBreakBefore w:val="0"/>
        <w:widowControl w:val="0"/>
        <w:tabs>
          <w:tab w:val="left" w:pos="915"/>
        </w:tabs>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联系</w:t>
      </w:r>
      <w:r>
        <w:rPr>
          <w:rFonts w:hint="default" w:ascii="Times New Roman" w:hAnsi="Times New Roman" w:cs="Times New Roman" w:eastAsiaTheme="minorEastAsia"/>
          <w:sz w:val="24"/>
          <w:szCs w:val="24"/>
          <w:lang w:val="en-US" w:eastAsia="zh-CN"/>
        </w:rPr>
        <w:t>人：</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eastAsiaTheme="minorEastAsia"/>
          <w:sz w:val="24"/>
          <w:szCs w:val="24"/>
          <w:lang w:val="en-US" w:eastAsia="zh-CN"/>
        </w:rPr>
        <w:t>联系电话：</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 xml:space="preserve"> 电子邮箱</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填报时间：20</w:t>
      </w:r>
      <w:r>
        <w:rPr>
          <w:rFonts w:hint="eastAsia" w:ascii="Times New Roman" w:hAnsi="Times New Roman" w:cs="Times New Roman"/>
          <w:sz w:val="24"/>
          <w:szCs w:val="24"/>
          <w:lang w:val="en-US" w:eastAsia="zh-CN"/>
        </w:rPr>
        <w:t>22</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sz w:val="24"/>
          <w:szCs w:val="24"/>
          <w:lang w:val="en-US" w:eastAsia="zh-CN"/>
        </w:rPr>
        <w:t>6</w:t>
      </w:r>
      <w:r>
        <w:rPr>
          <w:rFonts w:hint="default" w:ascii="Times New Roman" w:hAnsi="Times New Roman" w:cs="Times New Roman" w:eastAsiaTheme="minorEastAsia"/>
          <w:sz w:val="24"/>
          <w:szCs w:val="24"/>
          <w:lang w:val="en-US" w:eastAsia="zh-CN"/>
        </w:rPr>
        <w:t>月  日</w:t>
      </w:r>
    </w:p>
    <w:p>
      <w:pPr>
        <w:keepNext w:val="0"/>
        <w:keepLines w:val="0"/>
        <w:pageBreakBefore w:val="0"/>
        <w:widowControl w:val="0"/>
        <w:tabs>
          <w:tab w:val="left" w:pos="915"/>
        </w:tabs>
        <w:kinsoku/>
        <w:wordWrap/>
        <w:overflowPunct/>
        <w:topLinePunct w:val="0"/>
        <w:autoSpaceDE/>
        <w:autoSpaceDN/>
        <w:bidi w:val="0"/>
        <w:adjustRightInd/>
        <w:snapToGrid/>
        <w:spacing w:before="188" w:beforeLines="60" w:after="188" w:afterLines="60"/>
        <w:jc w:val="both"/>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val="0"/>
        <w:tabs>
          <w:tab w:val="left" w:pos="915"/>
        </w:tabs>
        <w:kinsoku/>
        <w:wordWrap/>
        <w:overflowPunct/>
        <w:topLinePunct w:val="0"/>
        <w:autoSpaceDE/>
        <w:autoSpaceDN/>
        <w:bidi w:val="0"/>
        <w:adjustRightInd/>
        <w:snapToGrid/>
        <w:spacing w:before="188" w:beforeLines="60" w:after="188" w:afterLines="6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填报</w:t>
      </w:r>
      <w:r>
        <w:rPr>
          <w:rFonts w:hint="default" w:ascii="Times New Roman" w:hAnsi="Times New Roman" w:cs="Times New Roman"/>
          <w:sz w:val="24"/>
          <w:szCs w:val="24"/>
          <w:lang w:val="en-US" w:eastAsia="zh-CN"/>
        </w:rPr>
        <w:t>企业</w:t>
      </w:r>
      <w:r>
        <w:rPr>
          <w:rFonts w:hint="default" w:ascii="Times New Roman" w:hAnsi="Times New Roman" w:cs="Times New Roman" w:eastAsiaTheme="minorEastAsia"/>
          <w:sz w:val="24"/>
          <w:szCs w:val="24"/>
          <w:lang w:val="en-US" w:eastAsia="zh-CN"/>
        </w:rPr>
        <w:t>名称</w:t>
      </w:r>
      <w:r>
        <w:rPr>
          <w:rFonts w:hint="default" w:ascii="Times New Roman" w:hAnsi="Times New Roman" w:cs="Times New Roman"/>
          <w:sz w:val="24"/>
          <w:szCs w:val="24"/>
          <w:lang w:val="en-US" w:eastAsia="zh-CN"/>
        </w:rPr>
        <w:t>（盖章）</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 xml:space="preserve">企业主要负责人（签字）：      </w:t>
      </w:r>
    </w:p>
    <w:p>
      <w:pPr>
        <w:widowControl/>
        <w:jc w:val="left"/>
        <w:rPr>
          <w:rFonts w:hint="default" w:ascii="Times New Roman" w:hAnsi="Times New Roman" w:cs="Times New Roman"/>
          <w:b w:val="0"/>
          <w:bCs w:val="0"/>
          <w:color w:val="000000"/>
          <w:kern w:val="0"/>
          <w:sz w:val="21"/>
          <w:szCs w:val="21"/>
          <w:lang w:val="en-US" w:eastAsia="zh-CN"/>
        </w:rPr>
      </w:pPr>
    </w:p>
    <w:p>
      <w:pPr>
        <w:widowControl/>
        <w:jc w:val="left"/>
        <w:rPr>
          <w:rFonts w:hint="default" w:ascii="Times New Roman" w:hAnsi="Times New Roman" w:cs="Times New Roman" w:eastAsiaTheme="minorEastAsia"/>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w:t>
      </w:r>
      <w:r>
        <w:rPr>
          <w:rFonts w:hint="default" w:ascii="Times New Roman" w:hAnsi="Times New Roman" w:cs="Times New Roman"/>
          <w:b w:val="0"/>
          <w:bCs w:val="0"/>
          <w:color w:val="000000"/>
          <w:kern w:val="0"/>
          <w:sz w:val="21"/>
          <w:szCs w:val="21"/>
          <w:lang w:val="en-US" w:eastAsia="zh-CN"/>
        </w:rPr>
        <w:t>填</w:t>
      </w:r>
      <w:r>
        <w:rPr>
          <w:rFonts w:hint="eastAsia" w:ascii="Times New Roman" w:hAnsi="Times New Roman" w:cs="Times New Roman"/>
          <w:b w:val="0"/>
          <w:bCs w:val="0"/>
          <w:color w:val="000000"/>
          <w:kern w:val="0"/>
          <w:sz w:val="21"/>
          <w:szCs w:val="21"/>
          <w:lang w:val="en-US" w:eastAsia="zh-CN"/>
        </w:rPr>
        <w:t>表</w:t>
      </w:r>
      <w:r>
        <w:rPr>
          <w:rFonts w:hint="default" w:ascii="Times New Roman" w:hAnsi="Times New Roman" w:cs="Times New Roman" w:eastAsiaTheme="minorEastAsia"/>
          <w:b w:val="0"/>
          <w:bCs w:val="0"/>
          <w:color w:val="000000"/>
          <w:kern w:val="0"/>
          <w:sz w:val="21"/>
          <w:szCs w:val="21"/>
          <w:lang w:val="en-US" w:eastAsia="zh-CN"/>
        </w:rPr>
        <w:t>说明：</w:t>
      </w:r>
    </w:p>
    <w:p>
      <w:pPr>
        <w:widowControl/>
        <w:numPr>
          <w:ilvl w:val="0"/>
          <w:numId w:val="1"/>
        </w:numPr>
        <w:ind w:left="298" w:leftChars="0" w:hanging="298" w:hangingChars="142"/>
        <w:jc w:val="left"/>
        <w:rPr>
          <w:rFonts w:hint="default" w:ascii="Times New Roman" w:hAnsi="Times New Roman" w:cs="Times New Roman"/>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本次统计主要是账款或其他具有法律效力的应当支付而未支付的款项，因合同未履行、未到付款期限的账款或者其他原因造成的预估损失请勿填报；</w:t>
      </w:r>
    </w:p>
    <w:p>
      <w:pPr>
        <w:widowControl/>
        <w:numPr>
          <w:ilvl w:val="0"/>
          <w:numId w:val="1"/>
        </w:numPr>
        <w:ind w:left="298" w:leftChars="0" w:hanging="298" w:hangingChars="142"/>
        <w:jc w:val="left"/>
        <w:rPr>
          <w:rFonts w:hint="default" w:ascii="Times New Roman" w:hAnsi="Times New Roman" w:cs="Times New Roman"/>
          <w:b w:val="0"/>
          <w:bCs w:val="0"/>
          <w:color w:val="000000"/>
          <w:kern w:val="0"/>
          <w:sz w:val="21"/>
          <w:szCs w:val="21"/>
          <w:lang w:val="en-US" w:eastAsia="zh-CN"/>
        </w:rPr>
      </w:pPr>
      <w:r>
        <w:rPr>
          <w:rFonts w:hint="default" w:ascii="Times New Roman" w:hAnsi="Times New Roman" w:cs="Times New Roman"/>
          <w:b w:val="0"/>
          <w:bCs w:val="0"/>
          <w:color w:val="000000"/>
          <w:kern w:val="0"/>
          <w:sz w:val="21"/>
          <w:szCs w:val="21"/>
          <w:lang w:val="en-US" w:eastAsia="zh-CN"/>
        </w:rPr>
        <w:t>甲方单位名称包括</w:t>
      </w:r>
      <w:r>
        <w:rPr>
          <w:rFonts w:hint="eastAsia" w:ascii="Times New Roman" w:hAnsi="Times New Roman" w:cs="Times New Roman"/>
          <w:b w:val="0"/>
          <w:bCs w:val="0"/>
          <w:color w:val="000000"/>
          <w:kern w:val="0"/>
          <w:sz w:val="21"/>
          <w:szCs w:val="21"/>
          <w:lang w:val="en-US" w:eastAsia="zh-CN"/>
        </w:rPr>
        <w:t>四川省内</w:t>
      </w:r>
      <w:r>
        <w:rPr>
          <w:rFonts w:hint="default" w:ascii="Times New Roman" w:hAnsi="Times New Roman" w:cs="Times New Roman"/>
          <w:b w:val="0"/>
          <w:bCs w:val="0"/>
          <w:color w:val="000000"/>
          <w:kern w:val="0"/>
          <w:sz w:val="21"/>
          <w:szCs w:val="21"/>
          <w:lang w:val="en-US" w:eastAsia="zh-CN"/>
        </w:rPr>
        <w:t>、市、县及相关部门（单位）名称</w:t>
      </w:r>
      <w:r>
        <w:rPr>
          <w:rFonts w:hint="eastAsia" w:ascii="Times New Roman" w:hAnsi="Times New Roman" w:cs="Times New Roman"/>
          <w:b w:val="0"/>
          <w:bCs w:val="0"/>
          <w:color w:val="000000"/>
          <w:kern w:val="0"/>
          <w:sz w:val="21"/>
          <w:szCs w:val="21"/>
          <w:lang w:val="en-US" w:eastAsia="zh-CN"/>
        </w:rPr>
        <w:t>，如政府部门、事业单位、央企、地方国企或其他民营企业；</w:t>
      </w:r>
    </w:p>
    <w:p>
      <w:pPr>
        <w:widowControl/>
        <w:numPr>
          <w:ilvl w:val="0"/>
          <w:numId w:val="1"/>
        </w:numPr>
        <w:ind w:left="298" w:leftChars="0" w:hanging="298" w:hangingChars="142"/>
        <w:jc w:val="left"/>
        <w:rPr>
          <w:rFonts w:hint="default" w:ascii="Times New Roman" w:hAnsi="Times New Roman" w:cs="Times New Roman"/>
          <w:b w:val="0"/>
          <w:bCs w:val="0"/>
          <w:color w:val="000000"/>
          <w:kern w:val="0"/>
          <w:sz w:val="21"/>
          <w:szCs w:val="21"/>
          <w:lang w:val="en-US" w:eastAsia="zh-CN"/>
        </w:rPr>
      </w:pPr>
      <w:r>
        <w:rPr>
          <w:rFonts w:hint="eastAsia" w:ascii="Times New Roman" w:hAnsi="Times New Roman" w:cs="Times New Roman"/>
          <w:b w:val="0"/>
          <w:bCs w:val="0"/>
          <w:color w:val="000000"/>
          <w:kern w:val="0"/>
          <w:sz w:val="21"/>
          <w:szCs w:val="21"/>
          <w:lang w:val="en-US" w:eastAsia="zh-CN"/>
        </w:rPr>
        <w:t>项目名称可以只写明项目大类，不用具体到项，项目欠款时间为2020年至今；</w:t>
      </w:r>
    </w:p>
    <w:p>
      <w:pPr>
        <w:widowControl/>
        <w:numPr>
          <w:ilvl w:val="0"/>
          <w:numId w:val="1"/>
        </w:numPr>
        <w:ind w:left="298" w:leftChars="0" w:hanging="298" w:hangingChars="142"/>
        <w:jc w:val="left"/>
        <w:rPr>
          <w:rFonts w:hint="default"/>
          <w:lang w:val="en-US" w:eastAsia="zh-CN"/>
        </w:rPr>
      </w:pPr>
      <w:r>
        <w:rPr>
          <w:rFonts w:hint="default" w:ascii="Times New Roman" w:hAnsi="Times New Roman" w:cs="Times New Roman"/>
          <w:b w:val="0"/>
          <w:bCs w:val="0"/>
          <w:color w:val="000000"/>
          <w:kern w:val="0"/>
          <w:sz w:val="21"/>
          <w:szCs w:val="21"/>
          <w:lang w:val="en-US" w:eastAsia="zh-CN"/>
        </w:rPr>
        <w:t>情况说明可包括欠款原因、造成企业影响等</w:t>
      </w:r>
      <w:r>
        <w:rPr>
          <w:rFonts w:hint="eastAsia" w:ascii="Times New Roman" w:hAnsi="Times New Roman" w:cs="Times New Roman"/>
          <w:b w:val="0"/>
          <w:bCs w:val="0"/>
          <w:color w:val="000000"/>
          <w:kern w:val="0"/>
          <w:sz w:val="21"/>
          <w:szCs w:val="21"/>
          <w:lang w:val="en-US" w:eastAsia="zh-CN"/>
        </w:rPr>
        <w:t>；</w:t>
      </w:r>
    </w:p>
    <w:p>
      <w:pPr>
        <w:widowControl/>
        <w:numPr>
          <w:ilvl w:val="0"/>
          <w:numId w:val="1"/>
        </w:numPr>
        <w:ind w:left="298" w:leftChars="0" w:hanging="298" w:hangingChars="142"/>
        <w:jc w:val="left"/>
        <w:rPr>
          <w:rFonts w:hint="default" w:ascii="Times New Roman" w:hAnsi="Times New Roman" w:cs="Times New Roman"/>
          <w:b w:val="0"/>
          <w:bCs w:val="0"/>
          <w:color w:val="000000"/>
          <w:kern w:val="0"/>
          <w:sz w:val="21"/>
          <w:szCs w:val="21"/>
          <w:lang w:val="en-US" w:eastAsia="zh-CN"/>
        </w:rPr>
      </w:pPr>
      <w:r>
        <w:rPr>
          <w:rFonts w:hint="default" w:ascii="Times New Roman" w:hAnsi="Times New Roman" w:cs="Times New Roman"/>
          <w:b w:val="0"/>
          <w:bCs w:val="0"/>
          <w:color w:val="000000"/>
          <w:kern w:val="0"/>
          <w:sz w:val="21"/>
          <w:szCs w:val="21"/>
          <w:lang w:val="en-US" w:eastAsia="zh-CN"/>
        </w:rPr>
        <w:t>本表格可自行增加行数。可另附相关说明材料</w:t>
      </w:r>
      <w:r>
        <w:rPr>
          <w:rFonts w:hint="eastAsia" w:ascii="Times New Roman" w:hAnsi="Times New Roman" w:cs="Times New Roman"/>
          <w:b w:val="0"/>
          <w:bCs w:val="0"/>
          <w:color w:val="000000"/>
          <w:kern w:val="0"/>
          <w:sz w:val="21"/>
          <w:szCs w:val="21"/>
          <w:lang w:val="en-US" w:eastAsia="zh-CN"/>
        </w:rPr>
        <w:t>；</w:t>
      </w:r>
    </w:p>
    <w:p>
      <w:pPr>
        <w:widowControl/>
        <w:numPr>
          <w:ilvl w:val="0"/>
          <w:numId w:val="1"/>
        </w:numPr>
        <w:ind w:left="298" w:leftChars="0" w:hanging="298" w:hangingChars="142"/>
        <w:jc w:val="left"/>
        <w:rPr>
          <w:rFonts w:hint="default" w:ascii="Times New Roman" w:hAnsi="Times New Roman" w:cs="Times New Roman"/>
          <w:b w:val="0"/>
          <w:bCs w:val="0"/>
          <w:color w:val="000000"/>
          <w:kern w:val="0"/>
          <w:sz w:val="21"/>
          <w:szCs w:val="21"/>
          <w:lang w:val="en-US" w:eastAsia="zh-CN"/>
        </w:rPr>
      </w:pPr>
      <w:r>
        <w:rPr>
          <w:rFonts w:hint="default" w:ascii="Times New Roman" w:hAnsi="Times New Roman" w:cs="Times New Roman"/>
          <w:b w:val="0"/>
          <w:bCs w:val="0"/>
          <w:color w:val="000000"/>
          <w:kern w:val="0"/>
          <w:sz w:val="21"/>
          <w:szCs w:val="21"/>
          <w:lang w:val="en-US" w:eastAsia="zh-CN"/>
        </w:rPr>
        <w:t>请将此文档电子文件及文档盖章签字扫描件于</w:t>
      </w:r>
      <w:r>
        <w:rPr>
          <w:rFonts w:hint="eastAsia" w:ascii="Times New Roman" w:hAnsi="Times New Roman" w:cs="Times New Roman"/>
          <w:b w:val="0"/>
          <w:bCs w:val="0"/>
          <w:color w:val="000000"/>
          <w:kern w:val="0"/>
          <w:sz w:val="21"/>
          <w:szCs w:val="21"/>
          <w:lang w:val="en-US" w:eastAsia="zh-CN"/>
        </w:rPr>
        <w:t>2022</w:t>
      </w:r>
      <w:r>
        <w:rPr>
          <w:rFonts w:hint="default" w:ascii="Times New Roman" w:hAnsi="Times New Roman" w:cs="Times New Roman"/>
          <w:b w:val="0"/>
          <w:bCs w:val="0"/>
          <w:color w:val="000000"/>
          <w:kern w:val="0"/>
          <w:sz w:val="21"/>
          <w:szCs w:val="21"/>
          <w:lang w:val="en-US" w:eastAsia="zh-CN"/>
        </w:rPr>
        <w:t>年</w:t>
      </w:r>
      <w:r>
        <w:rPr>
          <w:rFonts w:hint="eastAsia" w:ascii="Times New Roman" w:hAnsi="Times New Roman" w:cs="Times New Roman"/>
          <w:b w:val="0"/>
          <w:bCs w:val="0"/>
          <w:color w:val="000000"/>
          <w:kern w:val="0"/>
          <w:sz w:val="21"/>
          <w:szCs w:val="21"/>
          <w:lang w:val="en-US" w:eastAsia="zh-CN"/>
        </w:rPr>
        <w:t>7</w:t>
      </w:r>
      <w:r>
        <w:rPr>
          <w:rFonts w:hint="default" w:ascii="Times New Roman" w:hAnsi="Times New Roman" w:cs="Times New Roman"/>
          <w:b w:val="0"/>
          <w:bCs w:val="0"/>
          <w:color w:val="000000"/>
          <w:kern w:val="0"/>
          <w:sz w:val="21"/>
          <w:szCs w:val="21"/>
          <w:lang w:val="en-US" w:eastAsia="zh-CN"/>
        </w:rPr>
        <w:t>月1</w:t>
      </w:r>
      <w:r>
        <w:rPr>
          <w:rFonts w:hint="eastAsia" w:ascii="Times New Roman" w:hAnsi="Times New Roman" w:cs="Times New Roman"/>
          <w:b w:val="0"/>
          <w:bCs w:val="0"/>
          <w:color w:val="000000"/>
          <w:kern w:val="0"/>
          <w:sz w:val="21"/>
          <w:szCs w:val="21"/>
          <w:lang w:val="en-US" w:eastAsia="zh-CN"/>
        </w:rPr>
        <w:t>0</w:t>
      </w:r>
      <w:r>
        <w:rPr>
          <w:rFonts w:hint="default" w:ascii="Times New Roman" w:hAnsi="Times New Roman" w:cs="Times New Roman"/>
          <w:b w:val="0"/>
          <w:bCs w:val="0"/>
          <w:color w:val="000000"/>
          <w:kern w:val="0"/>
          <w:sz w:val="21"/>
          <w:szCs w:val="21"/>
          <w:lang w:val="en-US" w:eastAsia="zh-CN"/>
        </w:rPr>
        <w:t>日前发送电子邮件至</w:t>
      </w:r>
      <w:r>
        <w:rPr>
          <w:rFonts w:hint="default" w:ascii="Times New Roman" w:hAnsi="Times New Roman" w:cs="Times New Roman"/>
          <w:b w:val="0"/>
          <w:bCs w:val="0"/>
          <w:color w:val="000000"/>
          <w:kern w:val="0"/>
          <w:sz w:val="21"/>
          <w:szCs w:val="21"/>
          <w:lang w:val="en-US" w:eastAsia="zh-CN"/>
        </w:rPr>
        <w:fldChar w:fldCharType="begin"/>
      </w:r>
      <w:r>
        <w:rPr>
          <w:rFonts w:hint="default" w:ascii="Times New Roman" w:hAnsi="Times New Roman" w:cs="Times New Roman"/>
          <w:b w:val="0"/>
          <w:bCs w:val="0"/>
          <w:color w:val="000000"/>
          <w:kern w:val="0"/>
          <w:sz w:val="21"/>
          <w:szCs w:val="21"/>
          <w:lang w:val="en-US" w:eastAsia="zh-CN"/>
        </w:rPr>
        <w:instrText xml:space="preserve"> HYPERLINK "mailto:sccyxh@vip.163.com" </w:instrText>
      </w:r>
      <w:r>
        <w:rPr>
          <w:rFonts w:hint="default" w:ascii="Times New Roman" w:hAnsi="Times New Roman" w:cs="Times New Roman"/>
          <w:b w:val="0"/>
          <w:bCs w:val="0"/>
          <w:color w:val="000000"/>
          <w:kern w:val="0"/>
          <w:sz w:val="21"/>
          <w:szCs w:val="21"/>
          <w:lang w:val="en-US" w:eastAsia="zh-CN"/>
        </w:rPr>
        <w:fldChar w:fldCharType="separate"/>
      </w:r>
      <w:r>
        <w:rPr>
          <w:rFonts w:hint="default" w:ascii="Times New Roman" w:hAnsi="Times New Roman" w:cs="Times New Roman"/>
          <w:b w:val="0"/>
          <w:bCs w:val="0"/>
          <w:color w:val="000000"/>
          <w:kern w:val="0"/>
          <w:sz w:val="21"/>
          <w:szCs w:val="21"/>
          <w:lang w:val="en-US" w:eastAsia="zh-CN"/>
        </w:rPr>
        <w:t>sccyxh</w:t>
      </w:r>
      <w:bookmarkStart w:id="0" w:name="_GoBack"/>
      <w:bookmarkEnd w:id="0"/>
      <w:r>
        <w:rPr>
          <w:rFonts w:hint="default" w:ascii="Times New Roman" w:hAnsi="Times New Roman" w:cs="Times New Roman"/>
          <w:b w:val="0"/>
          <w:bCs w:val="0"/>
          <w:color w:val="000000"/>
          <w:kern w:val="0"/>
          <w:sz w:val="21"/>
          <w:szCs w:val="21"/>
          <w:lang w:val="en-US" w:eastAsia="zh-CN"/>
        </w:rPr>
        <w:t>@vip.163.com</w:t>
      </w:r>
      <w:r>
        <w:rPr>
          <w:rFonts w:hint="default" w:ascii="Times New Roman" w:hAnsi="Times New Roman" w:cs="Times New Roman"/>
          <w:b w:val="0"/>
          <w:bCs w:val="0"/>
          <w:color w:val="000000"/>
          <w:kern w:val="0"/>
          <w:sz w:val="21"/>
          <w:szCs w:val="21"/>
          <w:lang w:val="en-US" w:eastAsia="zh-CN"/>
        </w:rPr>
        <w:fldChar w:fldCharType="end"/>
      </w:r>
      <w:r>
        <w:rPr>
          <w:rFonts w:hint="default" w:ascii="Times New Roman" w:hAnsi="Times New Roman" w:cs="Times New Roman"/>
          <w:b w:val="0"/>
          <w:bCs w:val="0"/>
          <w:color w:val="000000"/>
          <w:kern w:val="0"/>
          <w:sz w:val="21"/>
          <w:szCs w:val="21"/>
          <w:lang w:val="en-US" w:eastAsia="zh-CN"/>
        </w:rPr>
        <w:t>。</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lang w:val="en-U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2E0D8"/>
    <w:multiLevelType w:val="singleLevel"/>
    <w:tmpl w:val="DA02E0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ODM1OWFlMGE1OTNhMzBhYTRjNmExZWU0ZDM2NGQifQ=="/>
  </w:docVars>
  <w:rsids>
    <w:rsidRoot w:val="008F41D4"/>
    <w:rsid w:val="000A1D7C"/>
    <w:rsid w:val="00145EDB"/>
    <w:rsid w:val="001A5460"/>
    <w:rsid w:val="00322E48"/>
    <w:rsid w:val="003D7900"/>
    <w:rsid w:val="0049311E"/>
    <w:rsid w:val="00531356"/>
    <w:rsid w:val="00544D05"/>
    <w:rsid w:val="005A0FA9"/>
    <w:rsid w:val="005E2F71"/>
    <w:rsid w:val="00646CF3"/>
    <w:rsid w:val="00666DFA"/>
    <w:rsid w:val="006D27B1"/>
    <w:rsid w:val="007730DE"/>
    <w:rsid w:val="008175B5"/>
    <w:rsid w:val="00846B70"/>
    <w:rsid w:val="008743D8"/>
    <w:rsid w:val="008F41D4"/>
    <w:rsid w:val="00965347"/>
    <w:rsid w:val="009C5B2B"/>
    <w:rsid w:val="00A64CF6"/>
    <w:rsid w:val="00B935DA"/>
    <w:rsid w:val="00CE7C08"/>
    <w:rsid w:val="00CF2329"/>
    <w:rsid w:val="00DD4FD1"/>
    <w:rsid w:val="00E525F9"/>
    <w:rsid w:val="00F41734"/>
    <w:rsid w:val="07966D78"/>
    <w:rsid w:val="07AD76C9"/>
    <w:rsid w:val="0CA87FCB"/>
    <w:rsid w:val="10BC46E4"/>
    <w:rsid w:val="1324033C"/>
    <w:rsid w:val="14A34B9A"/>
    <w:rsid w:val="1B340E17"/>
    <w:rsid w:val="20FD4A10"/>
    <w:rsid w:val="218B7A71"/>
    <w:rsid w:val="240F56B1"/>
    <w:rsid w:val="25A02396"/>
    <w:rsid w:val="288A77BF"/>
    <w:rsid w:val="28D41044"/>
    <w:rsid w:val="29736539"/>
    <w:rsid w:val="2D2D0891"/>
    <w:rsid w:val="2E601B78"/>
    <w:rsid w:val="31F044EC"/>
    <w:rsid w:val="33D806B9"/>
    <w:rsid w:val="353F5A36"/>
    <w:rsid w:val="36BD1627"/>
    <w:rsid w:val="37055027"/>
    <w:rsid w:val="420D24DA"/>
    <w:rsid w:val="459C767A"/>
    <w:rsid w:val="468A2301"/>
    <w:rsid w:val="46A24325"/>
    <w:rsid w:val="4742214A"/>
    <w:rsid w:val="48760088"/>
    <w:rsid w:val="4B4B2A57"/>
    <w:rsid w:val="4C0D790C"/>
    <w:rsid w:val="4E4A4A6A"/>
    <w:rsid w:val="4E525BBC"/>
    <w:rsid w:val="579C4D7E"/>
    <w:rsid w:val="5969134A"/>
    <w:rsid w:val="5A022D4E"/>
    <w:rsid w:val="5BA30FD5"/>
    <w:rsid w:val="5DDC00B9"/>
    <w:rsid w:val="5F0173F0"/>
    <w:rsid w:val="5FA16522"/>
    <w:rsid w:val="65D10CF4"/>
    <w:rsid w:val="67A84B82"/>
    <w:rsid w:val="67E109AA"/>
    <w:rsid w:val="6B1D2776"/>
    <w:rsid w:val="6C851F37"/>
    <w:rsid w:val="6FD53D88"/>
    <w:rsid w:val="6FFA20D0"/>
    <w:rsid w:val="78873109"/>
    <w:rsid w:val="797D00CA"/>
    <w:rsid w:val="79F1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Plain Text"/>
    <w:basedOn w:val="1"/>
    <w:semiHidden/>
    <w:unhideWhenUsed/>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4E4342"/>
      <w:u w:val="none"/>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批注框文本 Char"/>
    <w:basedOn w:val="10"/>
    <w:link w:val="5"/>
    <w:semiHidden/>
    <w:qFormat/>
    <w:uiPriority w:val="99"/>
    <w:rPr>
      <w:kern w:val="2"/>
      <w:sz w:val="18"/>
      <w:szCs w:val="18"/>
    </w:rPr>
  </w:style>
  <w:style w:type="character" w:customStyle="1" w:styleId="14">
    <w:name w:val="页眉 Char"/>
    <w:basedOn w:val="10"/>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74B0B-9DC9-438E-9435-9F3485CC19E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366</Words>
  <Characters>389</Characters>
  <Lines>3</Lines>
  <Paragraphs>1</Paragraphs>
  <TotalTime>27</TotalTime>
  <ScaleCrop>false</ScaleCrop>
  <LinksUpToDate>false</LinksUpToDate>
  <CharactersWithSpaces>432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2018-11-01T03:05:00Z</dcterms:created>
  <dc:creator>lenovo</dc:creator>
  <cp:lastModifiedBy>yaya</cp:lastModifiedBy>
  <cp:lastPrinted>2019-04-04T02:13:00Z</cp:lastPrinted>
  <dcterms:modified xsi:type="dcterms:W3CDTF">2022-06-22T06:14:32Z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8619A634EE384028AFF42076340F9FB9</vt:lpwstr>
  </property>
</Properties>
</file>