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BE97A">
      <w:pPr>
        <w:rPr>
          <w:rFonts w:ascii="黑体" w:hAnsi="黑体" w:eastAsia="黑体" w:cs="黑体"/>
          <w:sz w:val="32"/>
          <w:szCs w:val="32"/>
        </w:rPr>
      </w:pPr>
      <w:r>
        <w:rPr>
          <w:rFonts w:hint="eastAsia" w:ascii="黑体" w:hAnsi="黑体" w:eastAsia="黑体" w:cs="黑体"/>
          <w:sz w:val="32"/>
          <w:szCs w:val="32"/>
        </w:rPr>
        <w:t>附件1</w:t>
      </w:r>
    </w:p>
    <w:p w14:paraId="58C8F85A">
      <w:pPr>
        <w:jc w:val="center"/>
        <w:rPr>
          <w:rFonts w:ascii="方正大标宋简体" w:eastAsia="方正大标宋简体"/>
          <w:sz w:val="36"/>
          <w:szCs w:val="36"/>
        </w:rPr>
      </w:pPr>
      <w:r>
        <w:rPr>
          <w:rFonts w:hint="eastAsia" w:ascii="方正大标宋简体" w:eastAsia="方正大标宋简体"/>
          <w:sz w:val="36"/>
          <w:szCs w:val="36"/>
        </w:rPr>
        <w:t>“成图杯”</w:t>
      </w:r>
    </w:p>
    <w:p w14:paraId="3214091B">
      <w:pPr>
        <w:jc w:val="center"/>
        <w:rPr>
          <w:rFonts w:ascii="方正大标宋简体" w:eastAsia="方正大标宋简体"/>
          <w:sz w:val="36"/>
          <w:szCs w:val="36"/>
        </w:rPr>
      </w:pPr>
      <w:r>
        <w:rPr>
          <w:rFonts w:hint="eastAsia" w:ascii="方正大标宋简体" w:eastAsia="方正大标宋简体"/>
          <w:sz w:val="36"/>
          <w:szCs w:val="36"/>
        </w:rPr>
        <w:t>四川省第三届测绘地理信息行业羽毛球赛</w:t>
      </w:r>
    </w:p>
    <w:p w14:paraId="60B07A30">
      <w:pPr>
        <w:jc w:val="center"/>
        <w:rPr>
          <w:rFonts w:ascii="方正大标宋简体" w:eastAsia="方正大标宋简体"/>
          <w:sz w:val="36"/>
          <w:szCs w:val="36"/>
        </w:rPr>
      </w:pPr>
      <w:r>
        <w:rPr>
          <w:rFonts w:hint="eastAsia" w:ascii="方正大标宋简体" w:eastAsia="方正大标宋简体"/>
          <w:sz w:val="36"/>
          <w:szCs w:val="36"/>
        </w:rPr>
        <w:t>竞赛规程</w:t>
      </w:r>
    </w:p>
    <w:p w14:paraId="3D2FDEF7">
      <w:pPr>
        <w:spacing w:line="520" w:lineRule="exact"/>
        <w:ind w:firstLine="640" w:firstLineChars="200"/>
        <w:rPr>
          <w:rFonts w:ascii="黑体" w:hAnsi="黑体" w:eastAsia="黑体"/>
          <w:sz w:val="32"/>
          <w:szCs w:val="32"/>
        </w:rPr>
      </w:pPr>
      <w:r>
        <w:rPr>
          <w:rFonts w:hint="eastAsia" w:ascii="黑体" w:hAnsi="黑体" w:eastAsia="黑体"/>
          <w:sz w:val="32"/>
          <w:szCs w:val="32"/>
        </w:rPr>
        <w:t>一、赛事组织</w:t>
      </w:r>
    </w:p>
    <w:p w14:paraId="0682CBA3">
      <w:pPr>
        <w:spacing w:line="520" w:lineRule="exact"/>
        <w:ind w:firstLine="640" w:firstLineChars="200"/>
        <w:rPr>
          <w:rFonts w:ascii="仿宋_GB2312" w:eastAsia="仿宋_GB2312"/>
          <w:sz w:val="32"/>
          <w:szCs w:val="32"/>
        </w:rPr>
      </w:pPr>
      <w:r>
        <w:rPr>
          <w:rFonts w:hint="eastAsia" w:ascii="仿宋_GB2312" w:eastAsia="仿宋_GB2312"/>
          <w:sz w:val="32"/>
          <w:szCs w:val="32"/>
        </w:rPr>
        <w:t>由主办单位相关工作人员联合成立四川省第三届测绘地理信息行业羽毛球赛赛事工作委员会（简称赛委会），具体负责竞赛的相关组织工作。</w:t>
      </w:r>
    </w:p>
    <w:p w14:paraId="60AF3893">
      <w:pPr>
        <w:spacing w:line="520" w:lineRule="exact"/>
        <w:ind w:firstLine="640" w:firstLineChars="200"/>
        <w:rPr>
          <w:rFonts w:ascii="黑体" w:hAnsi="黑体" w:eastAsia="黑体"/>
          <w:sz w:val="32"/>
          <w:szCs w:val="32"/>
        </w:rPr>
      </w:pPr>
      <w:bookmarkStart w:id="0" w:name="OLE_LINK26"/>
      <w:r>
        <w:rPr>
          <w:rFonts w:hint="eastAsia" w:ascii="黑体" w:hAnsi="黑体" w:eastAsia="黑体"/>
          <w:sz w:val="32"/>
          <w:szCs w:val="32"/>
        </w:rPr>
        <w:t>二、</w:t>
      </w:r>
      <w:bookmarkEnd w:id="0"/>
      <w:r>
        <w:rPr>
          <w:rFonts w:hint="eastAsia" w:ascii="黑体" w:hAnsi="黑体" w:eastAsia="黑体"/>
          <w:sz w:val="32"/>
          <w:szCs w:val="32"/>
        </w:rPr>
        <w:t>时间地点</w:t>
      </w:r>
    </w:p>
    <w:p w14:paraId="3A003278">
      <w:pPr>
        <w:spacing w:line="520" w:lineRule="exact"/>
        <w:ind w:firstLine="640" w:firstLineChars="200"/>
        <w:rPr>
          <w:rFonts w:eastAsia="仿宋_GB2312"/>
          <w:sz w:val="32"/>
          <w:szCs w:val="32"/>
        </w:rPr>
      </w:pPr>
      <w:r>
        <w:rPr>
          <w:rFonts w:hint="eastAsia" w:ascii="仿宋_GB2312" w:eastAsia="仿宋_GB2312"/>
          <w:sz w:val="32"/>
          <w:szCs w:val="32"/>
        </w:rPr>
        <w:t>时间：</w:t>
      </w:r>
      <w:r>
        <w:rPr>
          <w:rFonts w:hint="eastAsia" w:eastAsia="仿宋_GB2312"/>
          <w:sz w:val="32"/>
          <w:szCs w:val="32"/>
        </w:rPr>
        <w:t>2025年4月18日（8:30开始，全天）</w:t>
      </w:r>
    </w:p>
    <w:p w14:paraId="36499E62">
      <w:pPr>
        <w:spacing w:line="520" w:lineRule="exact"/>
        <w:ind w:firstLine="640" w:firstLineChars="200"/>
        <w:rPr>
          <w:rFonts w:ascii="仿宋_GB2312" w:eastAsia="仿宋_GB2312"/>
          <w:sz w:val="32"/>
          <w:szCs w:val="32"/>
        </w:rPr>
      </w:pPr>
      <w:r>
        <w:rPr>
          <w:rFonts w:hint="eastAsia" w:ascii="仿宋_GB2312" w:eastAsia="仿宋_GB2312"/>
          <w:sz w:val="32"/>
          <w:szCs w:val="32"/>
        </w:rPr>
        <w:t>地点：后浪力升羽毛球馆（成都市龙泉驿区驿都中路</w:t>
      </w:r>
      <w:r>
        <w:rPr>
          <w:rFonts w:hint="eastAsia" w:eastAsia="仿宋_GB2312"/>
          <w:sz w:val="32"/>
          <w:szCs w:val="32"/>
        </w:rPr>
        <w:t>333</w:t>
      </w:r>
      <w:r>
        <w:rPr>
          <w:rFonts w:hint="eastAsia" w:ascii="仿宋_GB2312" w:eastAsia="仿宋_GB2312"/>
          <w:sz w:val="32"/>
          <w:szCs w:val="32"/>
        </w:rPr>
        <w:t>号）</w:t>
      </w:r>
    </w:p>
    <w:p w14:paraId="77F14E7D">
      <w:pPr>
        <w:spacing w:line="520" w:lineRule="exact"/>
        <w:ind w:firstLine="640" w:firstLineChars="200"/>
        <w:rPr>
          <w:rFonts w:ascii="黑体" w:hAnsi="黑体" w:eastAsia="黑体"/>
          <w:sz w:val="32"/>
          <w:szCs w:val="32"/>
        </w:rPr>
      </w:pPr>
      <w:r>
        <w:rPr>
          <w:rFonts w:hint="eastAsia" w:ascii="黑体" w:hAnsi="黑体" w:eastAsia="黑体"/>
          <w:sz w:val="32"/>
          <w:szCs w:val="32"/>
        </w:rPr>
        <w:t>三、比赛项目</w:t>
      </w:r>
    </w:p>
    <w:p w14:paraId="47A15961">
      <w:pPr>
        <w:spacing w:line="520" w:lineRule="exact"/>
        <w:ind w:firstLine="640" w:firstLineChars="200"/>
        <w:rPr>
          <w:rFonts w:ascii="仿宋_GB2312" w:eastAsia="仿宋_GB2312"/>
          <w:sz w:val="32"/>
          <w:szCs w:val="32"/>
        </w:rPr>
      </w:pPr>
      <w:r>
        <w:rPr>
          <w:rFonts w:hint="eastAsia" w:ascii="仿宋_GB2312" w:eastAsia="仿宋_GB2312"/>
          <w:sz w:val="32"/>
          <w:szCs w:val="32"/>
        </w:rPr>
        <w:t>男子双打、女子双打、男女混合双打</w:t>
      </w:r>
    </w:p>
    <w:p w14:paraId="17BCE4C4">
      <w:pPr>
        <w:spacing w:line="520" w:lineRule="exact"/>
        <w:ind w:firstLine="640" w:firstLineChars="200"/>
        <w:rPr>
          <w:rFonts w:ascii="黑体" w:hAnsi="黑体" w:eastAsia="黑体"/>
          <w:sz w:val="32"/>
          <w:szCs w:val="32"/>
        </w:rPr>
      </w:pPr>
      <w:r>
        <w:rPr>
          <w:rFonts w:hint="eastAsia" w:ascii="黑体" w:hAnsi="黑体" w:eastAsia="黑体"/>
          <w:sz w:val="32"/>
          <w:szCs w:val="32"/>
        </w:rPr>
        <w:t>四、比赛办法</w:t>
      </w:r>
    </w:p>
    <w:p w14:paraId="53CAFDF5">
      <w:pPr>
        <w:spacing w:line="520" w:lineRule="exact"/>
        <w:ind w:firstLine="640" w:firstLineChars="200"/>
        <w:rPr>
          <w:rFonts w:eastAsia="仿宋_GB2312"/>
          <w:sz w:val="32"/>
          <w:szCs w:val="32"/>
        </w:rPr>
      </w:pPr>
      <w:r>
        <w:rPr>
          <w:rFonts w:eastAsia="仿宋_GB2312"/>
          <w:sz w:val="32"/>
          <w:szCs w:val="32"/>
        </w:rPr>
        <w:t>（一）比赛规则</w:t>
      </w:r>
    </w:p>
    <w:p w14:paraId="6F30B595">
      <w:pPr>
        <w:spacing w:line="520" w:lineRule="exact"/>
        <w:ind w:firstLine="640" w:firstLineChars="200"/>
        <w:rPr>
          <w:rFonts w:eastAsia="仿宋_GB2312"/>
          <w:sz w:val="32"/>
          <w:szCs w:val="32"/>
        </w:rPr>
      </w:pPr>
      <w:r>
        <w:rPr>
          <w:rFonts w:eastAsia="仿宋_GB2312"/>
          <w:sz w:val="32"/>
          <w:szCs w:val="32"/>
        </w:rPr>
        <w:t>参照中国羽协审定的最新《羽毛球竞赛规则》和国际羽联公布的最新规则。</w:t>
      </w:r>
    </w:p>
    <w:p w14:paraId="6CB8242F">
      <w:pPr>
        <w:spacing w:line="520" w:lineRule="exact"/>
        <w:ind w:firstLine="640" w:firstLineChars="200"/>
        <w:rPr>
          <w:rFonts w:eastAsia="仿宋_GB2312"/>
          <w:sz w:val="32"/>
          <w:szCs w:val="32"/>
        </w:rPr>
      </w:pPr>
      <w:r>
        <w:rPr>
          <w:rFonts w:eastAsia="仿宋_GB2312"/>
          <w:sz w:val="32"/>
          <w:szCs w:val="32"/>
        </w:rPr>
        <w:t>（二）赛制及积分</w:t>
      </w:r>
    </w:p>
    <w:p w14:paraId="2B43F01A">
      <w:pPr>
        <w:spacing w:line="520" w:lineRule="exact"/>
        <w:ind w:firstLine="640" w:firstLineChars="200"/>
        <w:rPr>
          <w:rFonts w:eastAsia="仿宋_GB2312"/>
          <w:sz w:val="32"/>
          <w:szCs w:val="32"/>
        </w:rPr>
      </w:pPr>
      <w:r>
        <w:rPr>
          <w:rFonts w:eastAsia="仿宋_GB2312"/>
          <w:sz w:val="32"/>
          <w:szCs w:val="32"/>
        </w:rPr>
        <w:t>单项赛分为两个阶段，第一阶段为分组单循环赛，赛前采用抽签方式决定分组，小组积分前两名进入第二阶段淘汰赛，淘汰赛采用交叉比赛形式。</w:t>
      </w:r>
    </w:p>
    <w:p w14:paraId="5C93627E">
      <w:pPr>
        <w:spacing w:line="520" w:lineRule="exact"/>
        <w:ind w:firstLine="640" w:firstLineChars="200"/>
        <w:rPr>
          <w:rFonts w:eastAsia="仿宋_GB2312"/>
          <w:sz w:val="32"/>
          <w:szCs w:val="32"/>
        </w:rPr>
      </w:pPr>
      <w:r>
        <w:rPr>
          <w:rFonts w:eastAsia="仿宋_GB2312"/>
          <w:sz w:val="32"/>
          <w:szCs w:val="32"/>
        </w:rPr>
        <w:t>团体成绩按积分排定名次，参赛单位每报名一项得1分，最高得3分，</w:t>
      </w:r>
      <w:r>
        <w:rPr>
          <w:rFonts w:eastAsia="仿宋_GB2312"/>
          <w:kern w:val="0"/>
          <w:sz w:val="32"/>
          <w:szCs w:val="32"/>
        </w:rPr>
        <w:t>重项不得分</w:t>
      </w:r>
      <w:r>
        <w:rPr>
          <w:rFonts w:hint="eastAsia" w:eastAsia="仿宋_GB2312"/>
          <w:sz w:val="32"/>
          <w:szCs w:val="32"/>
        </w:rPr>
        <w:t>；</w:t>
      </w:r>
      <w:r>
        <w:rPr>
          <w:rFonts w:eastAsia="仿宋_GB2312"/>
          <w:sz w:val="32"/>
          <w:szCs w:val="32"/>
        </w:rPr>
        <w:t>每单项第一名得10分，第二名得8分，第三名得6分，第四名得4分，第五至八名得2分。</w:t>
      </w:r>
    </w:p>
    <w:p w14:paraId="293B1ECA">
      <w:pPr>
        <w:spacing w:line="520" w:lineRule="exact"/>
        <w:ind w:firstLine="640" w:firstLineChars="200"/>
        <w:rPr>
          <w:rFonts w:eastAsia="仿宋_GB2312"/>
          <w:sz w:val="32"/>
          <w:szCs w:val="32"/>
        </w:rPr>
      </w:pPr>
      <w:r>
        <w:rPr>
          <w:rFonts w:eastAsia="仿宋_GB2312"/>
          <w:sz w:val="32"/>
          <w:szCs w:val="32"/>
        </w:rPr>
        <w:t>（三）记分方法</w:t>
      </w:r>
    </w:p>
    <w:p w14:paraId="07C28574">
      <w:pPr>
        <w:spacing w:line="520" w:lineRule="exact"/>
        <w:ind w:firstLine="640" w:firstLineChars="200"/>
        <w:rPr>
          <w:rFonts w:eastAsia="仿宋_GB2312"/>
          <w:sz w:val="32"/>
          <w:szCs w:val="32"/>
        </w:rPr>
      </w:pPr>
      <w:r>
        <w:rPr>
          <w:rFonts w:eastAsia="仿宋_GB2312"/>
          <w:sz w:val="32"/>
          <w:szCs w:val="32"/>
        </w:rPr>
        <w:t>1．单项赛采用每球得分制，单场三局两胜，每局15分制（金球），先到15分一方获胜。</w:t>
      </w:r>
    </w:p>
    <w:p w14:paraId="3D898460">
      <w:pPr>
        <w:spacing w:line="520" w:lineRule="exact"/>
        <w:ind w:firstLine="640" w:firstLineChars="200"/>
        <w:rPr>
          <w:rFonts w:eastAsia="仿宋_GB2312"/>
          <w:sz w:val="32"/>
          <w:szCs w:val="32"/>
        </w:rPr>
      </w:pPr>
      <w:r>
        <w:rPr>
          <w:rFonts w:eastAsia="仿宋_GB2312"/>
          <w:sz w:val="32"/>
          <w:szCs w:val="32"/>
        </w:rPr>
        <w:t>2．分组单循环赛每胜一场得3分，负一场得1分，弃权不得分，罢赛则取消名次和其他奖项的评选资格。</w:t>
      </w:r>
    </w:p>
    <w:p w14:paraId="0B1F967A">
      <w:pPr>
        <w:spacing w:line="520" w:lineRule="exact"/>
        <w:ind w:firstLine="640" w:firstLineChars="200"/>
        <w:rPr>
          <w:rFonts w:eastAsia="仿宋_GB2312"/>
          <w:sz w:val="32"/>
          <w:szCs w:val="32"/>
        </w:rPr>
      </w:pPr>
      <w:r>
        <w:rPr>
          <w:rFonts w:eastAsia="仿宋_GB2312"/>
          <w:sz w:val="32"/>
          <w:szCs w:val="32"/>
        </w:rPr>
        <w:t>3．分组赛中出现两队或多队积分相同时，优先以各队净胜局数确定名次；若净胜局数相同，以各队净胜分确定名次；若净胜分仍相同，以两队的相互比赛胜负确定名次。</w:t>
      </w:r>
    </w:p>
    <w:p w14:paraId="0391B0F5">
      <w:pPr>
        <w:spacing w:line="520" w:lineRule="exact"/>
        <w:ind w:firstLine="640" w:firstLineChars="200"/>
        <w:rPr>
          <w:rFonts w:eastAsia="仿宋_GB2312"/>
          <w:sz w:val="32"/>
          <w:szCs w:val="32"/>
        </w:rPr>
      </w:pPr>
      <w:r>
        <w:rPr>
          <w:rFonts w:eastAsia="仿宋_GB2312"/>
          <w:sz w:val="32"/>
          <w:szCs w:val="32"/>
        </w:rPr>
        <w:t>4. 团体积分出现两个单位或多单位积分相同时，以各单位参赛队净胜局总数确定名次；若净胜局总数相同，以各单位参赛队净胜总分确定名次；若净胜分仍相同，由赛事仲裁委员会现场决定。</w:t>
      </w:r>
    </w:p>
    <w:p w14:paraId="7088CC99">
      <w:pPr>
        <w:spacing w:line="520" w:lineRule="exact"/>
        <w:ind w:firstLine="640" w:firstLineChars="200"/>
        <w:rPr>
          <w:rFonts w:eastAsia="仿宋_GB2312"/>
          <w:sz w:val="32"/>
          <w:szCs w:val="32"/>
        </w:rPr>
      </w:pPr>
      <w:r>
        <w:rPr>
          <w:rFonts w:eastAsia="仿宋_GB2312"/>
          <w:sz w:val="32"/>
          <w:szCs w:val="32"/>
        </w:rPr>
        <w:t>（四）其他规则</w:t>
      </w:r>
    </w:p>
    <w:p w14:paraId="415DD818">
      <w:pPr>
        <w:spacing w:line="520" w:lineRule="exact"/>
        <w:ind w:firstLine="640" w:firstLineChars="200"/>
        <w:rPr>
          <w:rFonts w:eastAsia="仿宋_GB2312"/>
          <w:sz w:val="32"/>
          <w:szCs w:val="32"/>
        </w:rPr>
      </w:pPr>
      <w:r>
        <w:rPr>
          <w:rFonts w:eastAsia="仿宋_GB2312"/>
          <w:sz w:val="32"/>
          <w:szCs w:val="32"/>
        </w:rPr>
        <w:t>1．每局比赛打</w:t>
      </w:r>
      <w:r>
        <w:rPr>
          <w:rFonts w:hint="eastAsia" w:eastAsia="仿宋_GB2312"/>
          <w:sz w:val="32"/>
          <w:szCs w:val="32"/>
        </w:rPr>
        <w:t>至</w:t>
      </w:r>
      <w:r>
        <w:rPr>
          <w:rFonts w:eastAsia="仿宋_GB2312"/>
          <w:sz w:val="32"/>
          <w:szCs w:val="32"/>
        </w:rPr>
        <w:t>第8分时，可有一次1分钟的休息时间。决胜局比赛打到第8分时，双方应交换场地，继续比赛。</w:t>
      </w:r>
    </w:p>
    <w:p w14:paraId="46613EC7">
      <w:pPr>
        <w:spacing w:line="520" w:lineRule="exact"/>
        <w:ind w:firstLine="640" w:firstLineChars="200"/>
        <w:rPr>
          <w:rFonts w:eastAsia="仿宋_GB2312"/>
          <w:sz w:val="32"/>
          <w:szCs w:val="32"/>
        </w:rPr>
      </w:pPr>
      <w:r>
        <w:rPr>
          <w:rFonts w:eastAsia="仿宋_GB2312"/>
          <w:sz w:val="32"/>
          <w:szCs w:val="32"/>
        </w:rPr>
        <w:t>2．每场比赛前5分钟比赛双方队员到场（以检录处广播通知为准）；比赛期间裁判员按上一场比赛结束时间检录下一场参赛队员，5分钟内不到场按弃权处理。</w:t>
      </w:r>
    </w:p>
    <w:p w14:paraId="5C79B119">
      <w:pPr>
        <w:spacing w:line="520" w:lineRule="exact"/>
        <w:ind w:firstLine="640" w:firstLineChars="200"/>
        <w:rPr>
          <w:rFonts w:eastAsia="仿宋_GB2312"/>
          <w:sz w:val="32"/>
          <w:szCs w:val="32"/>
        </w:rPr>
      </w:pPr>
      <w:r>
        <w:rPr>
          <w:rFonts w:eastAsia="仿宋_GB2312"/>
          <w:sz w:val="32"/>
          <w:szCs w:val="32"/>
        </w:rPr>
        <w:t>3．比赛中若遇运动员意外受伤，每局比赛允许有一次不超过3分钟的处理时间，超时按弃权处理，该局比赛以对方15：受伤截止分数取胜，后续局以对方15：0取胜。</w:t>
      </w:r>
    </w:p>
    <w:p w14:paraId="50F99170">
      <w:pPr>
        <w:spacing w:line="520" w:lineRule="exact"/>
        <w:ind w:firstLine="640" w:firstLineChars="200"/>
        <w:rPr>
          <w:rFonts w:ascii="黑体" w:hAnsi="黑体" w:eastAsia="黑体"/>
          <w:sz w:val="32"/>
          <w:szCs w:val="32"/>
        </w:rPr>
      </w:pPr>
      <w:r>
        <w:rPr>
          <w:rFonts w:hint="eastAsia" w:ascii="黑体" w:hAnsi="黑体" w:eastAsia="黑体"/>
          <w:sz w:val="32"/>
          <w:szCs w:val="32"/>
        </w:rPr>
        <w:t>五、弃权和罢赛</w:t>
      </w:r>
    </w:p>
    <w:p w14:paraId="3B56D992">
      <w:pPr>
        <w:spacing w:line="520" w:lineRule="exact"/>
        <w:ind w:firstLine="640" w:firstLineChars="200"/>
        <w:rPr>
          <w:rFonts w:eastAsia="仿宋_GB2312"/>
          <w:sz w:val="32"/>
          <w:szCs w:val="32"/>
        </w:rPr>
      </w:pPr>
      <w:r>
        <w:rPr>
          <w:rFonts w:hint="eastAsia" w:ascii="仿宋_GB2312" w:eastAsia="仿宋_GB2312"/>
          <w:sz w:val="32"/>
          <w:szCs w:val="32"/>
        </w:rPr>
        <w:t>（一）弃权：在单场比赛进行中凡因突发伤病或其它原因不能继续比赛者按本场比赛弃权论。单场比赛运动员</w:t>
      </w:r>
      <w:r>
        <w:rPr>
          <w:rFonts w:hint="eastAsia" w:eastAsia="仿宋_GB2312"/>
          <w:sz w:val="32"/>
          <w:szCs w:val="32"/>
        </w:rPr>
        <w:t>迟到5分钟及以上，判该单位该场比赛弃权，对方以两局15：0取胜。</w:t>
      </w:r>
    </w:p>
    <w:p w14:paraId="3E10C453">
      <w:pPr>
        <w:spacing w:line="520" w:lineRule="exact"/>
        <w:ind w:firstLine="640" w:firstLineChars="200"/>
        <w:rPr>
          <w:rFonts w:ascii="仿宋_GB2312" w:eastAsia="仿宋_GB2312"/>
          <w:sz w:val="32"/>
          <w:szCs w:val="32"/>
        </w:rPr>
      </w:pPr>
      <w:r>
        <w:rPr>
          <w:rFonts w:hint="eastAsia" w:ascii="仿宋_GB2312" w:eastAsia="仿宋_GB2312"/>
          <w:sz w:val="32"/>
          <w:szCs w:val="32"/>
        </w:rPr>
        <w:t>（二）罢赛：运动员恶意中断比赛、导致比赛不能正常进行，或临赛前拒绝出场、赛后拒绝领奖等，超</w:t>
      </w:r>
      <w:r>
        <w:rPr>
          <w:rFonts w:hint="eastAsia" w:eastAsia="仿宋_GB2312"/>
          <w:sz w:val="32"/>
          <w:szCs w:val="32"/>
        </w:rPr>
        <w:t>过5分钟</w:t>
      </w:r>
      <w:r>
        <w:rPr>
          <w:rFonts w:hint="eastAsia" w:ascii="仿宋_GB2312" w:eastAsia="仿宋_GB2312"/>
          <w:sz w:val="32"/>
          <w:szCs w:val="32"/>
        </w:rPr>
        <w:t>者（经劝解说服教育工作后计算时间）为罢赛。赛场一旦出现罢赛，赛委会有权按照有关条例进行处罚。</w:t>
      </w:r>
    </w:p>
    <w:p w14:paraId="50B24EF1">
      <w:pPr>
        <w:spacing w:line="520" w:lineRule="exact"/>
        <w:ind w:firstLine="640" w:firstLineChars="200"/>
        <w:rPr>
          <w:rFonts w:ascii="黑体" w:hAnsi="黑体" w:eastAsia="黑体"/>
          <w:sz w:val="32"/>
          <w:szCs w:val="32"/>
        </w:rPr>
      </w:pPr>
      <w:r>
        <w:rPr>
          <w:rFonts w:hint="eastAsia" w:ascii="黑体" w:hAnsi="黑体" w:eastAsia="黑体"/>
          <w:sz w:val="32"/>
          <w:szCs w:val="32"/>
        </w:rPr>
        <w:t>六、比赛装备</w:t>
      </w:r>
    </w:p>
    <w:p w14:paraId="15064788">
      <w:pPr>
        <w:spacing w:line="520" w:lineRule="exact"/>
        <w:ind w:firstLine="640" w:firstLineChars="200"/>
        <w:rPr>
          <w:rFonts w:ascii="仿宋_GB2312" w:eastAsia="仿宋_GB2312"/>
          <w:sz w:val="32"/>
          <w:szCs w:val="32"/>
        </w:rPr>
      </w:pPr>
      <w:r>
        <w:rPr>
          <w:rFonts w:hint="eastAsia" w:ascii="仿宋_GB2312" w:eastAsia="仿宋_GB2312"/>
          <w:sz w:val="32"/>
          <w:szCs w:val="32"/>
        </w:rPr>
        <w:t>（一）比赛用球：胜利</w:t>
      </w:r>
      <w:r>
        <w:rPr>
          <w:rFonts w:hint="eastAsia" w:eastAsia="仿宋_GB2312"/>
          <w:sz w:val="32"/>
          <w:szCs w:val="32"/>
        </w:rPr>
        <w:t>3</w:t>
      </w:r>
      <w:r>
        <w:rPr>
          <w:rFonts w:hint="eastAsia" w:ascii="仿宋_GB2312" w:eastAsia="仿宋_GB2312"/>
          <w:sz w:val="32"/>
          <w:szCs w:val="32"/>
        </w:rPr>
        <w:t>号。</w:t>
      </w:r>
    </w:p>
    <w:p w14:paraId="6C193070">
      <w:pPr>
        <w:spacing w:line="520" w:lineRule="exact"/>
        <w:ind w:firstLine="640" w:firstLineChars="200"/>
        <w:rPr>
          <w:rFonts w:ascii="仿宋_GB2312" w:eastAsia="仿宋_GB2312"/>
          <w:sz w:val="32"/>
          <w:szCs w:val="32"/>
        </w:rPr>
      </w:pPr>
      <w:r>
        <w:rPr>
          <w:rFonts w:hint="eastAsia" w:ascii="仿宋_GB2312" w:eastAsia="仿宋_GB2312"/>
          <w:sz w:val="32"/>
          <w:szCs w:val="32"/>
        </w:rPr>
        <w:t>（二）球拍：球拍自备。</w:t>
      </w:r>
    </w:p>
    <w:p w14:paraId="15F1A833">
      <w:pPr>
        <w:spacing w:line="520" w:lineRule="exact"/>
        <w:ind w:firstLine="640" w:firstLineChars="200"/>
        <w:rPr>
          <w:rFonts w:ascii="仿宋_GB2312" w:eastAsia="仿宋_GB2312"/>
          <w:sz w:val="32"/>
          <w:szCs w:val="32"/>
        </w:rPr>
      </w:pPr>
      <w:r>
        <w:rPr>
          <w:rFonts w:hint="eastAsia" w:ascii="仿宋_GB2312" w:eastAsia="仿宋_GB2312"/>
          <w:sz w:val="32"/>
          <w:szCs w:val="32"/>
        </w:rPr>
        <w:t>（三）服装：各代表队自行选择统一服装参赛（建议不着白色主基调服装）。</w:t>
      </w:r>
    </w:p>
    <w:p w14:paraId="457229A2">
      <w:pPr>
        <w:spacing w:line="520" w:lineRule="exact"/>
        <w:ind w:firstLine="640" w:firstLineChars="200"/>
        <w:rPr>
          <w:rFonts w:ascii="黑体" w:hAnsi="黑体" w:eastAsia="黑体"/>
          <w:sz w:val="32"/>
          <w:szCs w:val="32"/>
        </w:rPr>
      </w:pPr>
      <w:r>
        <w:rPr>
          <w:rFonts w:hint="eastAsia" w:ascii="黑体" w:hAnsi="黑体" w:eastAsia="黑体"/>
          <w:sz w:val="32"/>
          <w:szCs w:val="32"/>
        </w:rPr>
        <w:t>七、奖项设置</w:t>
      </w:r>
    </w:p>
    <w:p w14:paraId="19224F27">
      <w:pPr>
        <w:spacing w:line="520" w:lineRule="exact"/>
        <w:ind w:firstLine="640" w:firstLineChars="200"/>
        <w:rPr>
          <w:rFonts w:ascii="仿宋_GB2312" w:eastAsia="仿宋_GB2312"/>
          <w:sz w:val="32"/>
          <w:szCs w:val="32"/>
        </w:rPr>
      </w:pPr>
      <w:r>
        <w:rPr>
          <w:rFonts w:hint="eastAsia" w:ascii="仿宋_GB2312" w:eastAsia="仿宋_GB2312"/>
          <w:sz w:val="32"/>
          <w:szCs w:val="32"/>
        </w:rPr>
        <w:t>（一）单项赛每项决出冠、亚、季军，分别颁发奖杯、奖状及奖品。</w:t>
      </w:r>
    </w:p>
    <w:p w14:paraId="4D4B7319">
      <w:pPr>
        <w:spacing w:line="520" w:lineRule="exact"/>
        <w:ind w:firstLine="640" w:firstLineChars="200"/>
        <w:rPr>
          <w:rFonts w:ascii="仿宋_GB2312" w:eastAsia="仿宋_GB2312"/>
          <w:sz w:val="32"/>
          <w:szCs w:val="32"/>
        </w:rPr>
      </w:pPr>
      <w:r>
        <w:rPr>
          <w:rFonts w:hint="eastAsia" w:ascii="仿宋_GB2312" w:eastAsia="仿宋_GB2312"/>
          <w:sz w:val="32"/>
          <w:szCs w:val="32"/>
        </w:rPr>
        <w:t>（二）团体成绩按积分排定名次，对获得前三名的参赛单位颁发奖杯、奖状；另设优胜奖、特别贡献奖、体育道德风尚奖和优秀组织奖若干，分别颁发奖牌。</w:t>
      </w:r>
    </w:p>
    <w:p w14:paraId="592FB9BE">
      <w:pPr>
        <w:spacing w:line="520" w:lineRule="exact"/>
        <w:ind w:firstLine="640" w:firstLineChars="200"/>
        <w:rPr>
          <w:rFonts w:ascii="黑体" w:hAnsi="黑体" w:eastAsia="黑体"/>
          <w:sz w:val="32"/>
          <w:szCs w:val="32"/>
        </w:rPr>
      </w:pPr>
      <w:r>
        <w:rPr>
          <w:rFonts w:hint="eastAsia" w:ascii="黑体" w:hAnsi="黑体" w:eastAsia="黑体"/>
          <w:sz w:val="32"/>
          <w:szCs w:val="32"/>
        </w:rPr>
        <w:t>八、裁判及仲裁</w:t>
      </w:r>
    </w:p>
    <w:p w14:paraId="4AC39EFA">
      <w:pPr>
        <w:spacing w:line="520" w:lineRule="exact"/>
        <w:ind w:firstLine="640" w:firstLineChars="200"/>
        <w:rPr>
          <w:rFonts w:ascii="仿宋_GB2312" w:eastAsia="仿宋_GB2312"/>
          <w:sz w:val="32"/>
          <w:szCs w:val="32"/>
        </w:rPr>
      </w:pPr>
      <w:r>
        <w:rPr>
          <w:rFonts w:hint="eastAsia" w:ascii="仿宋_GB2312" w:eastAsia="仿宋_GB2312"/>
          <w:sz w:val="32"/>
          <w:szCs w:val="32"/>
        </w:rPr>
        <w:t>（一）裁判长和仲裁委员由赛委会统一认定或指派。</w:t>
      </w:r>
    </w:p>
    <w:p w14:paraId="02382B08">
      <w:pPr>
        <w:spacing w:line="520" w:lineRule="exact"/>
        <w:ind w:firstLine="640" w:firstLineChars="200"/>
        <w:rPr>
          <w:rFonts w:ascii="仿宋_GB2312" w:eastAsia="仿宋_GB2312"/>
          <w:sz w:val="32"/>
          <w:szCs w:val="32"/>
        </w:rPr>
      </w:pPr>
      <w:r>
        <w:rPr>
          <w:rFonts w:hint="eastAsia" w:ascii="仿宋_GB2312" w:eastAsia="仿宋_GB2312"/>
          <w:sz w:val="32"/>
          <w:szCs w:val="32"/>
        </w:rPr>
        <w:t>（二）主裁和边线裁判由赛委会推荐。</w:t>
      </w:r>
    </w:p>
    <w:p w14:paraId="0FAD199F">
      <w:pPr>
        <w:spacing w:line="520" w:lineRule="exact"/>
        <w:ind w:firstLine="640" w:firstLineChars="200"/>
        <w:rPr>
          <w:rFonts w:ascii="仿宋_GB2312" w:eastAsia="仿宋_GB2312"/>
          <w:sz w:val="32"/>
          <w:szCs w:val="32"/>
        </w:rPr>
      </w:pPr>
      <w:r>
        <w:rPr>
          <w:rFonts w:hint="eastAsia" w:ascii="仿宋_GB2312" w:eastAsia="仿宋_GB2312"/>
          <w:sz w:val="32"/>
          <w:szCs w:val="32"/>
        </w:rPr>
        <w:t>（三）裁判须严格公正执裁，保证比赛安全、文明、有序进行。</w:t>
      </w:r>
    </w:p>
    <w:p w14:paraId="60480790">
      <w:pPr>
        <w:spacing w:line="520" w:lineRule="exact"/>
        <w:ind w:firstLine="640" w:firstLineChars="200"/>
        <w:rPr>
          <w:rFonts w:ascii="黑体" w:hAnsi="黑体" w:eastAsia="黑体"/>
          <w:sz w:val="32"/>
          <w:szCs w:val="32"/>
        </w:rPr>
      </w:pPr>
      <w:r>
        <w:rPr>
          <w:rFonts w:hint="eastAsia" w:ascii="黑体" w:hAnsi="黑体" w:eastAsia="黑体"/>
          <w:sz w:val="32"/>
          <w:szCs w:val="32"/>
        </w:rPr>
        <w:t>九、其他</w:t>
      </w:r>
    </w:p>
    <w:p w14:paraId="5688CB12">
      <w:pPr>
        <w:spacing w:line="520" w:lineRule="exact"/>
        <w:ind w:firstLine="640" w:firstLineChars="200"/>
        <w:rPr>
          <w:rFonts w:ascii="仿宋_GB2312" w:eastAsia="仿宋_GB2312"/>
          <w:sz w:val="32"/>
          <w:szCs w:val="32"/>
        </w:rPr>
      </w:pPr>
      <w:r>
        <w:rPr>
          <w:rFonts w:hint="eastAsia" w:ascii="仿宋_GB2312" w:eastAsia="仿宋_GB2312"/>
          <w:sz w:val="32"/>
          <w:szCs w:val="32"/>
        </w:rPr>
        <w:t>（一）比赛坚持“友谊第一，比赛第二”原则，参赛运动员须服从裁判的判罚，不得攻击、干扰裁判，不得有打假球、攻击对方球员以及其他一切违反比赛原则的行为。</w:t>
      </w:r>
    </w:p>
    <w:p w14:paraId="7C109D6B">
      <w:pPr>
        <w:spacing w:line="520" w:lineRule="exact"/>
        <w:ind w:firstLine="640" w:firstLineChars="200"/>
        <w:rPr>
          <w:rFonts w:ascii="仿宋_GB2312" w:eastAsia="仿宋_GB2312"/>
          <w:sz w:val="32"/>
          <w:szCs w:val="32"/>
        </w:rPr>
      </w:pPr>
      <w:r>
        <w:rPr>
          <w:rFonts w:hint="eastAsia" w:ascii="仿宋_GB2312" w:eastAsia="仿宋_GB2312"/>
          <w:sz w:val="32"/>
          <w:szCs w:val="32"/>
        </w:rPr>
        <w:t>（二）比赛结果及运动员参赛资格接受会员单位监督，如发现打假球、聘请外援等现象，一经查</w:t>
      </w:r>
      <w:bookmarkStart w:id="3" w:name="_GoBack"/>
      <w:bookmarkEnd w:id="3"/>
      <w:r>
        <w:rPr>
          <w:rFonts w:hint="eastAsia" w:ascii="仿宋_GB2312" w:eastAsia="仿宋_GB2312"/>
          <w:sz w:val="32"/>
          <w:szCs w:val="32"/>
        </w:rPr>
        <w:t>实，取消比赛取得成绩并在行业内予以通报。</w:t>
      </w:r>
    </w:p>
    <w:p w14:paraId="1BD69319">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（三）本规程由</w:t>
      </w:r>
      <w:bookmarkStart w:id="1" w:name="OLE_LINK28"/>
      <w:bookmarkStart w:id="2" w:name="OLE_LINK27"/>
      <w:r>
        <w:rPr>
          <w:rFonts w:hint="eastAsia" w:ascii="仿宋_GB2312" w:eastAsia="仿宋_GB2312"/>
          <w:sz w:val="32"/>
          <w:szCs w:val="32"/>
        </w:rPr>
        <w:t>赛委会</w:t>
      </w:r>
      <w:bookmarkEnd w:id="1"/>
      <w:bookmarkEnd w:id="2"/>
      <w:r>
        <w:rPr>
          <w:rFonts w:hint="eastAsia" w:ascii="仿宋_GB2312" w:eastAsia="仿宋_GB2312"/>
          <w:sz w:val="32"/>
          <w:szCs w:val="32"/>
        </w:rPr>
        <w:t>负责解释，未尽事宜另行通知。</w:t>
      </w:r>
    </w:p>
    <w:p w14:paraId="3C72CC06">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w:t>
      </w:r>
    </w:p>
    <w:p w14:paraId="7B98CCA5">
      <w:pPr>
        <w:spacing w:line="520" w:lineRule="exact"/>
        <w:ind w:firstLine="640" w:firstLineChars="200"/>
        <w:jc w:val="right"/>
        <w:rPr>
          <w:rFonts w:ascii="仿宋_GB2312" w:eastAsia="仿宋_GB2312"/>
          <w:sz w:val="32"/>
          <w:szCs w:val="32"/>
        </w:rPr>
      </w:pPr>
      <w:r>
        <w:rPr>
          <w:rFonts w:hint="eastAsia" w:ascii="仿宋_GB2312" w:eastAsia="仿宋_GB2312"/>
          <w:sz w:val="32"/>
          <w:szCs w:val="32"/>
        </w:rPr>
        <w:t>赛委会</w:t>
      </w:r>
    </w:p>
    <w:p w14:paraId="34A4A04A">
      <w:pPr>
        <w:spacing w:line="520" w:lineRule="exact"/>
        <w:ind w:firstLine="640" w:firstLineChars="200"/>
        <w:jc w:val="right"/>
        <w:rPr>
          <w:rFonts w:ascii="仿宋_GB2312" w:eastAsia="仿宋_GB2312"/>
          <w:sz w:val="32"/>
          <w:szCs w:val="32"/>
        </w:rPr>
      </w:pPr>
      <w:r>
        <w:rPr>
          <w:rFonts w:hint="eastAsia" w:ascii="仿宋_GB2312" w:eastAsia="仿宋_GB2312"/>
          <w:sz w:val="32"/>
          <w:szCs w:val="32"/>
        </w:rPr>
        <w:t xml:space="preserve">                  </w:t>
      </w:r>
      <w:r>
        <w:rPr>
          <w:rFonts w:hint="eastAsia" w:eastAsia="仿宋_GB2312"/>
          <w:sz w:val="32"/>
          <w:szCs w:val="32"/>
        </w:rPr>
        <w:t xml:space="preserve"> 2025年3</w:t>
      </w:r>
      <w:r>
        <w:rPr>
          <w:rFonts w:hint="eastAsia" w:ascii="仿宋_GB2312" w:eastAsia="仿宋_GB2312"/>
          <w:sz w:val="32"/>
          <w:szCs w:val="32"/>
        </w:rPr>
        <w:t>月</w:t>
      </w:r>
    </w:p>
    <w:sectPr>
      <w:footerReference r:id="rId3" w:type="default"/>
      <w:footerReference r:id="rId4" w:type="even"/>
      <w:pgSz w:w="11906" w:h="16838"/>
      <w:pgMar w:top="1418" w:right="1304" w:bottom="1418"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CF9BA">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14:paraId="7C2675DC">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453C9">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14:paraId="717A4FA5">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YWNjNjU2YzJlOGE0ZWNkMDlhYjc0ODA0Nzc5YzIifQ=="/>
  </w:docVars>
  <w:rsids>
    <w:rsidRoot w:val="005A27EC"/>
    <w:rsid w:val="00007699"/>
    <w:rsid w:val="00016AC6"/>
    <w:rsid w:val="00023D29"/>
    <w:rsid w:val="00024B00"/>
    <w:rsid w:val="00031ACE"/>
    <w:rsid w:val="0003455C"/>
    <w:rsid w:val="00041C9B"/>
    <w:rsid w:val="00044B98"/>
    <w:rsid w:val="00053492"/>
    <w:rsid w:val="0005477E"/>
    <w:rsid w:val="00054F71"/>
    <w:rsid w:val="00057BD8"/>
    <w:rsid w:val="00061855"/>
    <w:rsid w:val="00063EE4"/>
    <w:rsid w:val="00064399"/>
    <w:rsid w:val="0007566D"/>
    <w:rsid w:val="00076F49"/>
    <w:rsid w:val="000973F4"/>
    <w:rsid w:val="000A0A5B"/>
    <w:rsid w:val="000A436E"/>
    <w:rsid w:val="000B253E"/>
    <w:rsid w:val="000B2AB0"/>
    <w:rsid w:val="000B7689"/>
    <w:rsid w:val="000C5B95"/>
    <w:rsid w:val="000C79B3"/>
    <w:rsid w:val="000E28B5"/>
    <w:rsid w:val="000E2980"/>
    <w:rsid w:val="000E3811"/>
    <w:rsid w:val="000E62DC"/>
    <w:rsid w:val="000F5F56"/>
    <w:rsid w:val="000F7E0E"/>
    <w:rsid w:val="00104BC2"/>
    <w:rsid w:val="00116705"/>
    <w:rsid w:val="00117E7E"/>
    <w:rsid w:val="00121F3E"/>
    <w:rsid w:val="0014670C"/>
    <w:rsid w:val="00155324"/>
    <w:rsid w:val="0016357F"/>
    <w:rsid w:val="00164937"/>
    <w:rsid w:val="00165930"/>
    <w:rsid w:val="00177880"/>
    <w:rsid w:val="00181849"/>
    <w:rsid w:val="001A03D3"/>
    <w:rsid w:val="001A5632"/>
    <w:rsid w:val="001B1DA8"/>
    <w:rsid w:val="001C067B"/>
    <w:rsid w:val="001C13EC"/>
    <w:rsid w:val="001C4374"/>
    <w:rsid w:val="001E5E10"/>
    <w:rsid w:val="001F1B98"/>
    <w:rsid w:val="001F7D8C"/>
    <w:rsid w:val="00210FF6"/>
    <w:rsid w:val="002445AF"/>
    <w:rsid w:val="00245661"/>
    <w:rsid w:val="0024595B"/>
    <w:rsid w:val="00245AB3"/>
    <w:rsid w:val="00246BC2"/>
    <w:rsid w:val="00255CAF"/>
    <w:rsid w:val="0026507B"/>
    <w:rsid w:val="002663CF"/>
    <w:rsid w:val="00266D66"/>
    <w:rsid w:val="002725D5"/>
    <w:rsid w:val="002727D5"/>
    <w:rsid w:val="00273BC1"/>
    <w:rsid w:val="0028459F"/>
    <w:rsid w:val="00297F32"/>
    <w:rsid w:val="002A66CC"/>
    <w:rsid w:val="002B405C"/>
    <w:rsid w:val="002B5D07"/>
    <w:rsid w:val="002D0F44"/>
    <w:rsid w:val="002D2A39"/>
    <w:rsid w:val="002D7CB5"/>
    <w:rsid w:val="002E0CA6"/>
    <w:rsid w:val="002F1B6D"/>
    <w:rsid w:val="002F55CC"/>
    <w:rsid w:val="002F706E"/>
    <w:rsid w:val="00303903"/>
    <w:rsid w:val="00312BE3"/>
    <w:rsid w:val="0031545F"/>
    <w:rsid w:val="003336E1"/>
    <w:rsid w:val="00341261"/>
    <w:rsid w:val="00342176"/>
    <w:rsid w:val="0035303D"/>
    <w:rsid w:val="00357B5F"/>
    <w:rsid w:val="003624A4"/>
    <w:rsid w:val="00362A25"/>
    <w:rsid w:val="003662DC"/>
    <w:rsid w:val="00375B21"/>
    <w:rsid w:val="00376F83"/>
    <w:rsid w:val="003838C8"/>
    <w:rsid w:val="00392802"/>
    <w:rsid w:val="00394CC1"/>
    <w:rsid w:val="003970E3"/>
    <w:rsid w:val="003A0F79"/>
    <w:rsid w:val="003A359D"/>
    <w:rsid w:val="003B07F5"/>
    <w:rsid w:val="003B4902"/>
    <w:rsid w:val="003C37F2"/>
    <w:rsid w:val="003D5770"/>
    <w:rsid w:val="003D607A"/>
    <w:rsid w:val="003F06CF"/>
    <w:rsid w:val="00403933"/>
    <w:rsid w:val="00424F0C"/>
    <w:rsid w:val="00425DE1"/>
    <w:rsid w:val="00430E26"/>
    <w:rsid w:val="00431F32"/>
    <w:rsid w:val="004416E9"/>
    <w:rsid w:val="0045014A"/>
    <w:rsid w:val="00452FA6"/>
    <w:rsid w:val="00461D24"/>
    <w:rsid w:val="00467B38"/>
    <w:rsid w:val="00467BB8"/>
    <w:rsid w:val="00471D58"/>
    <w:rsid w:val="00484B65"/>
    <w:rsid w:val="00484F48"/>
    <w:rsid w:val="00490B3D"/>
    <w:rsid w:val="00492E93"/>
    <w:rsid w:val="004972F7"/>
    <w:rsid w:val="00497453"/>
    <w:rsid w:val="004B4E43"/>
    <w:rsid w:val="004B6367"/>
    <w:rsid w:val="004C6A8E"/>
    <w:rsid w:val="004D3C53"/>
    <w:rsid w:val="004D62C3"/>
    <w:rsid w:val="004E3729"/>
    <w:rsid w:val="004E3CC2"/>
    <w:rsid w:val="004F5CFD"/>
    <w:rsid w:val="004F7B34"/>
    <w:rsid w:val="0050462D"/>
    <w:rsid w:val="005136AF"/>
    <w:rsid w:val="00523401"/>
    <w:rsid w:val="0052491B"/>
    <w:rsid w:val="005314AD"/>
    <w:rsid w:val="005320E9"/>
    <w:rsid w:val="00540CF4"/>
    <w:rsid w:val="0055327E"/>
    <w:rsid w:val="005542AD"/>
    <w:rsid w:val="00562D3E"/>
    <w:rsid w:val="005648FE"/>
    <w:rsid w:val="00564A14"/>
    <w:rsid w:val="005732E9"/>
    <w:rsid w:val="005831AF"/>
    <w:rsid w:val="00590D65"/>
    <w:rsid w:val="00592832"/>
    <w:rsid w:val="005A27EC"/>
    <w:rsid w:val="005A5198"/>
    <w:rsid w:val="005B1D63"/>
    <w:rsid w:val="005B3835"/>
    <w:rsid w:val="005B7E60"/>
    <w:rsid w:val="005C106C"/>
    <w:rsid w:val="005D08BD"/>
    <w:rsid w:val="005D0907"/>
    <w:rsid w:val="005D1B1F"/>
    <w:rsid w:val="005E3B0B"/>
    <w:rsid w:val="005E63C8"/>
    <w:rsid w:val="0060186C"/>
    <w:rsid w:val="006051E3"/>
    <w:rsid w:val="00614879"/>
    <w:rsid w:val="00633123"/>
    <w:rsid w:val="0065296B"/>
    <w:rsid w:val="00653CF5"/>
    <w:rsid w:val="00655679"/>
    <w:rsid w:val="0065617E"/>
    <w:rsid w:val="00660760"/>
    <w:rsid w:val="006625BB"/>
    <w:rsid w:val="00673999"/>
    <w:rsid w:val="00675AB2"/>
    <w:rsid w:val="0068388C"/>
    <w:rsid w:val="006841EB"/>
    <w:rsid w:val="006934B9"/>
    <w:rsid w:val="006961DD"/>
    <w:rsid w:val="006A236E"/>
    <w:rsid w:val="006B353F"/>
    <w:rsid w:val="006B3650"/>
    <w:rsid w:val="006B3996"/>
    <w:rsid w:val="006B6FA4"/>
    <w:rsid w:val="006C0CA4"/>
    <w:rsid w:val="006C6A90"/>
    <w:rsid w:val="006D57C0"/>
    <w:rsid w:val="006D5C94"/>
    <w:rsid w:val="006E58F9"/>
    <w:rsid w:val="006F58D2"/>
    <w:rsid w:val="006F7506"/>
    <w:rsid w:val="006F7C52"/>
    <w:rsid w:val="007002AE"/>
    <w:rsid w:val="00702B9D"/>
    <w:rsid w:val="0070497B"/>
    <w:rsid w:val="007125FC"/>
    <w:rsid w:val="00720FB2"/>
    <w:rsid w:val="00721318"/>
    <w:rsid w:val="00721C91"/>
    <w:rsid w:val="0073046F"/>
    <w:rsid w:val="0073508E"/>
    <w:rsid w:val="00756D10"/>
    <w:rsid w:val="00762030"/>
    <w:rsid w:val="007746C3"/>
    <w:rsid w:val="0078277D"/>
    <w:rsid w:val="00794489"/>
    <w:rsid w:val="00797534"/>
    <w:rsid w:val="007A1ED4"/>
    <w:rsid w:val="007B64B2"/>
    <w:rsid w:val="007C0209"/>
    <w:rsid w:val="007D2D60"/>
    <w:rsid w:val="007D3797"/>
    <w:rsid w:val="007E3220"/>
    <w:rsid w:val="007E5CC6"/>
    <w:rsid w:val="008144EB"/>
    <w:rsid w:val="00814BA3"/>
    <w:rsid w:val="00816264"/>
    <w:rsid w:val="0082072F"/>
    <w:rsid w:val="00825B95"/>
    <w:rsid w:val="00832000"/>
    <w:rsid w:val="00832A94"/>
    <w:rsid w:val="00835022"/>
    <w:rsid w:val="00837A33"/>
    <w:rsid w:val="00852B43"/>
    <w:rsid w:val="00856036"/>
    <w:rsid w:val="00857758"/>
    <w:rsid w:val="00862E0F"/>
    <w:rsid w:val="00874595"/>
    <w:rsid w:val="00876BE2"/>
    <w:rsid w:val="00885345"/>
    <w:rsid w:val="00890A6C"/>
    <w:rsid w:val="008A3A81"/>
    <w:rsid w:val="008B43F3"/>
    <w:rsid w:val="008B73FF"/>
    <w:rsid w:val="008C062B"/>
    <w:rsid w:val="008C17A0"/>
    <w:rsid w:val="008C4B5C"/>
    <w:rsid w:val="008D26E0"/>
    <w:rsid w:val="008D5738"/>
    <w:rsid w:val="008E11A6"/>
    <w:rsid w:val="008E120F"/>
    <w:rsid w:val="008E4EB9"/>
    <w:rsid w:val="008F2A3D"/>
    <w:rsid w:val="008F71DE"/>
    <w:rsid w:val="00913749"/>
    <w:rsid w:val="0091530A"/>
    <w:rsid w:val="00915D61"/>
    <w:rsid w:val="0092045B"/>
    <w:rsid w:val="00921859"/>
    <w:rsid w:val="0092648A"/>
    <w:rsid w:val="00931ECD"/>
    <w:rsid w:val="00943018"/>
    <w:rsid w:val="009509D8"/>
    <w:rsid w:val="00963A33"/>
    <w:rsid w:val="00964DFA"/>
    <w:rsid w:val="00965013"/>
    <w:rsid w:val="00966E3F"/>
    <w:rsid w:val="0096723A"/>
    <w:rsid w:val="00970C64"/>
    <w:rsid w:val="00971599"/>
    <w:rsid w:val="00973F97"/>
    <w:rsid w:val="00974FF3"/>
    <w:rsid w:val="009758DC"/>
    <w:rsid w:val="0098692E"/>
    <w:rsid w:val="009A1526"/>
    <w:rsid w:val="009A639D"/>
    <w:rsid w:val="009A685C"/>
    <w:rsid w:val="009B07CE"/>
    <w:rsid w:val="009B31D6"/>
    <w:rsid w:val="009B4E9F"/>
    <w:rsid w:val="009B7DD9"/>
    <w:rsid w:val="009C7DE3"/>
    <w:rsid w:val="009D2602"/>
    <w:rsid w:val="009D5F7B"/>
    <w:rsid w:val="009E142C"/>
    <w:rsid w:val="009E213F"/>
    <w:rsid w:val="009E2334"/>
    <w:rsid w:val="009E6FB8"/>
    <w:rsid w:val="009F28EB"/>
    <w:rsid w:val="009F6067"/>
    <w:rsid w:val="009F6507"/>
    <w:rsid w:val="009F6FE9"/>
    <w:rsid w:val="00A00743"/>
    <w:rsid w:val="00A07F40"/>
    <w:rsid w:val="00A17B7A"/>
    <w:rsid w:val="00A20F39"/>
    <w:rsid w:val="00A260E1"/>
    <w:rsid w:val="00A33428"/>
    <w:rsid w:val="00A33E43"/>
    <w:rsid w:val="00A352C6"/>
    <w:rsid w:val="00A359F0"/>
    <w:rsid w:val="00A4224F"/>
    <w:rsid w:val="00A42B94"/>
    <w:rsid w:val="00A443ED"/>
    <w:rsid w:val="00A4563A"/>
    <w:rsid w:val="00A53337"/>
    <w:rsid w:val="00A56FBE"/>
    <w:rsid w:val="00A57149"/>
    <w:rsid w:val="00AA1234"/>
    <w:rsid w:val="00AB1937"/>
    <w:rsid w:val="00AB674A"/>
    <w:rsid w:val="00AB79EE"/>
    <w:rsid w:val="00AC4239"/>
    <w:rsid w:val="00AC6026"/>
    <w:rsid w:val="00AC665C"/>
    <w:rsid w:val="00AD01AD"/>
    <w:rsid w:val="00AD1023"/>
    <w:rsid w:val="00AD55A5"/>
    <w:rsid w:val="00AE39A2"/>
    <w:rsid w:val="00AE69A4"/>
    <w:rsid w:val="00AF02CB"/>
    <w:rsid w:val="00AF6162"/>
    <w:rsid w:val="00AF6590"/>
    <w:rsid w:val="00AF671A"/>
    <w:rsid w:val="00B0188B"/>
    <w:rsid w:val="00B061C7"/>
    <w:rsid w:val="00B1760B"/>
    <w:rsid w:val="00B246B3"/>
    <w:rsid w:val="00B269A3"/>
    <w:rsid w:val="00B4563A"/>
    <w:rsid w:val="00B53FF7"/>
    <w:rsid w:val="00B5588B"/>
    <w:rsid w:val="00B56C85"/>
    <w:rsid w:val="00B57582"/>
    <w:rsid w:val="00B60C91"/>
    <w:rsid w:val="00B611FF"/>
    <w:rsid w:val="00B617A4"/>
    <w:rsid w:val="00B80237"/>
    <w:rsid w:val="00B87A3B"/>
    <w:rsid w:val="00BA1228"/>
    <w:rsid w:val="00BA6B8E"/>
    <w:rsid w:val="00BB057E"/>
    <w:rsid w:val="00BB0A69"/>
    <w:rsid w:val="00BB6F5D"/>
    <w:rsid w:val="00BD03CD"/>
    <w:rsid w:val="00BD64C8"/>
    <w:rsid w:val="00BE69C6"/>
    <w:rsid w:val="00C031D7"/>
    <w:rsid w:val="00C056D0"/>
    <w:rsid w:val="00C11516"/>
    <w:rsid w:val="00C1767E"/>
    <w:rsid w:val="00C3245A"/>
    <w:rsid w:val="00C35A83"/>
    <w:rsid w:val="00C40BB4"/>
    <w:rsid w:val="00C426BA"/>
    <w:rsid w:val="00C50913"/>
    <w:rsid w:val="00C511BA"/>
    <w:rsid w:val="00C649F2"/>
    <w:rsid w:val="00C72F70"/>
    <w:rsid w:val="00C75487"/>
    <w:rsid w:val="00C8384D"/>
    <w:rsid w:val="00C853DE"/>
    <w:rsid w:val="00C94EDD"/>
    <w:rsid w:val="00C97DC7"/>
    <w:rsid w:val="00CA1A33"/>
    <w:rsid w:val="00CA5316"/>
    <w:rsid w:val="00CB157D"/>
    <w:rsid w:val="00CB3C1B"/>
    <w:rsid w:val="00CB4B37"/>
    <w:rsid w:val="00CB72FD"/>
    <w:rsid w:val="00CC3853"/>
    <w:rsid w:val="00CD4B85"/>
    <w:rsid w:val="00CD60FB"/>
    <w:rsid w:val="00CE2772"/>
    <w:rsid w:val="00CE3447"/>
    <w:rsid w:val="00CE62D1"/>
    <w:rsid w:val="00CE6DB0"/>
    <w:rsid w:val="00CE7DCB"/>
    <w:rsid w:val="00CF145E"/>
    <w:rsid w:val="00CF3615"/>
    <w:rsid w:val="00D05216"/>
    <w:rsid w:val="00D11AC6"/>
    <w:rsid w:val="00D333FB"/>
    <w:rsid w:val="00D33BCC"/>
    <w:rsid w:val="00D344C3"/>
    <w:rsid w:val="00D37A4B"/>
    <w:rsid w:val="00D44B14"/>
    <w:rsid w:val="00D45839"/>
    <w:rsid w:val="00D45EE5"/>
    <w:rsid w:val="00D46D7D"/>
    <w:rsid w:val="00D52EAF"/>
    <w:rsid w:val="00D5602A"/>
    <w:rsid w:val="00D61519"/>
    <w:rsid w:val="00D6279C"/>
    <w:rsid w:val="00D62F48"/>
    <w:rsid w:val="00D7216A"/>
    <w:rsid w:val="00D942AF"/>
    <w:rsid w:val="00DA6C96"/>
    <w:rsid w:val="00DB2D5A"/>
    <w:rsid w:val="00DB3B72"/>
    <w:rsid w:val="00DC0CD5"/>
    <w:rsid w:val="00DC25D6"/>
    <w:rsid w:val="00DC31AB"/>
    <w:rsid w:val="00DD6626"/>
    <w:rsid w:val="00DE0E65"/>
    <w:rsid w:val="00DF514A"/>
    <w:rsid w:val="00E014E0"/>
    <w:rsid w:val="00E053B4"/>
    <w:rsid w:val="00E12362"/>
    <w:rsid w:val="00E14252"/>
    <w:rsid w:val="00E1714F"/>
    <w:rsid w:val="00E26D98"/>
    <w:rsid w:val="00E3586B"/>
    <w:rsid w:val="00E3640F"/>
    <w:rsid w:val="00E37E33"/>
    <w:rsid w:val="00E45382"/>
    <w:rsid w:val="00E46469"/>
    <w:rsid w:val="00E4662C"/>
    <w:rsid w:val="00E515AF"/>
    <w:rsid w:val="00E5252B"/>
    <w:rsid w:val="00E56080"/>
    <w:rsid w:val="00E6551D"/>
    <w:rsid w:val="00E704BB"/>
    <w:rsid w:val="00E7364D"/>
    <w:rsid w:val="00E774B9"/>
    <w:rsid w:val="00E812F6"/>
    <w:rsid w:val="00E8771F"/>
    <w:rsid w:val="00E956DD"/>
    <w:rsid w:val="00E97B24"/>
    <w:rsid w:val="00EA4939"/>
    <w:rsid w:val="00ED13E1"/>
    <w:rsid w:val="00ED535C"/>
    <w:rsid w:val="00ED71E1"/>
    <w:rsid w:val="00F124F9"/>
    <w:rsid w:val="00F13A38"/>
    <w:rsid w:val="00F23B53"/>
    <w:rsid w:val="00F35310"/>
    <w:rsid w:val="00F459AF"/>
    <w:rsid w:val="00F57753"/>
    <w:rsid w:val="00F66A3B"/>
    <w:rsid w:val="00F678B1"/>
    <w:rsid w:val="00F74B68"/>
    <w:rsid w:val="00F76E6C"/>
    <w:rsid w:val="00F771C0"/>
    <w:rsid w:val="00F80FBB"/>
    <w:rsid w:val="00F919BA"/>
    <w:rsid w:val="00F96879"/>
    <w:rsid w:val="00FA21D4"/>
    <w:rsid w:val="00FA227A"/>
    <w:rsid w:val="00FB336F"/>
    <w:rsid w:val="00FC07F6"/>
    <w:rsid w:val="00FE7BB9"/>
    <w:rsid w:val="00FF426E"/>
    <w:rsid w:val="0128178F"/>
    <w:rsid w:val="035B3A80"/>
    <w:rsid w:val="050F5ABF"/>
    <w:rsid w:val="05AB57B2"/>
    <w:rsid w:val="0AE64015"/>
    <w:rsid w:val="0B5118BA"/>
    <w:rsid w:val="0B6F3D48"/>
    <w:rsid w:val="0F4B22AF"/>
    <w:rsid w:val="0F943044"/>
    <w:rsid w:val="10F70556"/>
    <w:rsid w:val="15E21042"/>
    <w:rsid w:val="164A1D11"/>
    <w:rsid w:val="19671FB9"/>
    <w:rsid w:val="20417284"/>
    <w:rsid w:val="21F1076D"/>
    <w:rsid w:val="268838D8"/>
    <w:rsid w:val="28F86BB5"/>
    <w:rsid w:val="2B4C581C"/>
    <w:rsid w:val="2DEF4F55"/>
    <w:rsid w:val="2F6509CA"/>
    <w:rsid w:val="313E5D03"/>
    <w:rsid w:val="316A1FCB"/>
    <w:rsid w:val="318260D3"/>
    <w:rsid w:val="31F943F2"/>
    <w:rsid w:val="322419FE"/>
    <w:rsid w:val="35A7365E"/>
    <w:rsid w:val="370D6223"/>
    <w:rsid w:val="392E6561"/>
    <w:rsid w:val="3D2104F7"/>
    <w:rsid w:val="3D9A0BFB"/>
    <w:rsid w:val="3DB462E2"/>
    <w:rsid w:val="43D30430"/>
    <w:rsid w:val="444E33CA"/>
    <w:rsid w:val="4B3236B9"/>
    <w:rsid w:val="4C346944"/>
    <w:rsid w:val="4C8C69CA"/>
    <w:rsid w:val="52546BE0"/>
    <w:rsid w:val="554C67B5"/>
    <w:rsid w:val="56E46059"/>
    <w:rsid w:val="57623B4D"/>
    <w:rsid w:val="5864732B"/>
    <w:rsid w:val="59E30CB0"/>
    <w:rsid w:val="5C3235CD"/>
    <w:rsid w:val="5DEC12B6"/>
    <w:rsid w:val="61950358"/>
    <w:rsid w:val="62B27782"/>
    <w:rsid w:val="6306451B"/>
    <w:rsid w:val="64C71385"/>
    <w:rsid w:val="66AB0DA5"/>
    <w:rsid w:val="696603A7"/>
    <w:rsid w:val="69AA3AD1"/>
    <w:rsid w:val="6B16645A"/>
    <w:rsid w:val="6C62679F"/>
    <w:rsid w:val="72D24194"/>
    <w:rsid w:val="75B6684A"/>
    <w:rsid w:val="7608190C"/>
    <w:rsid w:val="769C165B"/>
    <w:rsid w:val="76AE56E5"/>
    <w:rsid w:val="76C07F60"/>
    <w:rsid w:val="7ACB08FE"/>
    <w:rsid w:val="7DDA7ADC"/>
    <w:rsid w:val="7E840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Date"/>
    <w:basedOn w:val="1"/>
    <w:next w:val="1"/>
    <w:link w:val="13"/>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szCs w:val="20"/>
    </w:r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日期 Char"/>
    <w:basedOn w:val="9"/>
    <w:link w:val="3"/>
    <w:qFormat/>
    <w:uiPriority w:val="0"/>
    <w:rPr>
      <w:kern w:val="2"/>
      <w:sz w:val="21"/>
      <w:szCs w:val="24"/>
    </w:rPr>
  </w:style>
  <w:style w:type="character" w:customStyle="1" w:styleId="14">
    <w:name w:val="页眉 Char"/>
    <w:basedOn w:val="9"/>
    <w:link w:val="6"/>
    <w:qFormat/>
    <w:uiPriority w:val="0"/>
    <w:rPr>
      <w:kern w:val="2"/>
      <w:sz w:val="18"/>
      <w:szCs w:val="18"/>
    </w:rPr>
  </w:style>
  <w:style w:type="character" w:customStyle="1" w:styleId="15">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F49E8-48E7-4035-98B1-938852D868A2}">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3</Pages>
  <Words>3434</Words>
  <Characters>3586</Characters>
  <Lines>28</Lines>
  <Paragraphs>7</Paragraphs>
  <TotalTime>30</TotalTime>
  <ScaleCrop>false</ScaleCrop>
  <LinksUpToDate>false</LinksUpToDate>
  <CharactersWithSpaces>3787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2025-02-26T05:45:00Z</dcterms:created>
  <dc:creator>User</dc:creator>
  <cp:lastModifiedBy>荣山</cp:lastModifiedBy>
  <cp:lastPrinted>2025-03-04T02:42:00Z</cp:lastPrinted>
  <dcterms:modified xsi:type="dcterms:W3CDTF">2025-03-04T06:45:26Z</dcterms:modified>
  <dc:title>中央国家机关第三届职工运动会</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8023B026DAC6465B89C444B7EE390408_13</vt:lpwstr>
  </property>
  <property fmtid="{D5CDD505-2E9C-101B-9397-08002B2CF9AE}" pid="4" name="KSOTemplateDocerSaveRecord">
    <vt:lpwstr>eyJoZGlkIjoiMzMzYWNjNjU2YzJlOGE0ZWNkMDlhYjc0ODA0Nzc5YzIiLCJ1c2VySWQiOiIyMTY0OTg2NzUifQ==</vt:lpwstr>
  </property>
</Properties>
</file>