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80" w:rsidRPr="006A5DBA" w:rsidRDefault="00AE6580" w:rsidP="00AE6580">
      <w:pPr>
        <w:spacing w:line="508" w:lineRule="exact"/>
        <w:rPr>
          <w:rFonts w:ascii="宋体" w:hAnsi="宋体"/>
          <w:color w:val="000000"/>
          <w:sz w:val="28"/>
          <w:szCs w:val="28"/>
        </w:rPr>
      </w:pPr>
      <w:bookmarkStart w:id="0" w:name="_GoBack"/>
      <w:bookmarkEnd w:id="0"/>
      <w:r w:rsidRPr="006A5DBA">
        <w:rPr>
          <w:rFonts w:ascii="宋体" w:hAnsi="宋体" w:hint="eastAsia"/>
          <w:color w:val="000000"/>
          <w:sz w:val="28"/>
          <w:szCs w:val="28"/>
        </w:rPr>
        <w:t>附件2：</w:t>
      </w:r>
    </w:p>
    <w:p w:rsidR="00263F4E" w:rsidRPr="00AE6580" w:rsidRDefault="009D787D" w:rsidP="00934D38">
      <w:pPr>
        <w:spacing w:beforeLines="100" w:before="312" w:line="700" w:lineRule="exact"/>
        <w:jc w:val="center"/>
        <w:rPr>
          <w:rFonts w:ascii="方正小标宋简体" w:eastAsia="方正小标宋简体" w:hAnsi="黑体"/>
          <w:sz w:val="36"/>
          <w:szCs w:val="36"/>
        </w:rPr>
      </w:pPr>
      <w:r w:rsidRPr="008E748F">
        <w:rPr>
          <w:rFonts w:ascii="Times New Roman" w:eastAsia="仿宋_GB2312" w:hAnsi="Times New Roman" w:cs="Times New Roman" w:hint="eastAsia"/>
          <w:sz w:val="36"/>
          <w:szCs w:val="36"/>
        </w:rPr>
        <w:t>2018</w:t>
      </w:r>
      <w:r w:rsidR="00263F4E" w:rsidRPr="00AE6580">
        <w:rPr>
          <w:rFonts w:ascii="方正小标宋简体" w:eastAsia="方正小标宋简体" w:hAnsi="黑体" w:hint="eastAsia"/>
          <w:sz w:val="36"/>
          <w:szCs w:val="36"/>
        </w:rPr>
        <w:t>四川省地理信息产业</w:t>
      </w:r>
      <w:r w:rsidR="00AA7109" w:rsidRPr="00AE6580">
        <w:rPr>
          <w:rFonts w:ascii="方正小标宋简体" w:eastAsia="方正小标宋简体" w:hAnsi="黑体" w:hint="eastAsia"/>
          <w:sz w:val="36"/>
          <w:szCs w:val="36"/>
        </w:rPr>
        <w:t>优秀工程</w:t>
      </w:r>
      <w:r w:rsidR="00263F4E" w:rsidRPr="00AE6580">
        <w:rPr>
          <w:rFonts w:ascii="方正小标宋简体" w:eastAsia="方正小标宋简体" w:hAnsi="黑体" w:hint="eastAsia"/>
          <w:sz w:val="36"/>
          <w:szCs w:val="36"/>
        </w:rPr>
        <w:t>评选实施细则</w:t>
      </w:r>
    </w:p>
    <w:p w:rsidR="00263F4E" w:rsidRPr="00AE6580" w:rsidRDefault="0079426F" w:rsidP="0067477A">
      <w:pPr>
        <w:spacing w:beforeLines="100" w:before="312" w:afterLines="100" w:after="312" w:line="550" w:lineRule="exact"/>
        <w:jc w:val="center"/>
        <w:rPr>
          <w:rFonts w:ascii="黑体" w:eastAsia="黑体" w:hAnsi="黑体"/>
          <w:sz w:val="32"/>
          <w:szCs w:val="32"/>
        </w:rPr>
      </w:pPr>
      <w:r w:rsidRPr="00AE6580">
        <w:rPr>
          <w:rFonts w:ascii="黑体" w:eastAsia="黑体" w:hAnsi="黑体" w:hint="eastAsia"/>
          <w:sz w:val="32"/>
          <w:szCs w:val="32"/>
        </w:rPr>
        <w:t>第一章</w:t>
      </w:r>
      <w:r w:rsidR="00AE6580">
        <w:rPr>
          <w:rFonts w:ascii="黑体" w:eastAsia="黑体" w:hAnsi="黑体" w:hint="eastAsia"/>
          <w:sz w:val="32"/>
          <w:szCs w:val="32"/>
        </w:rPr>
        <w:t xml:space="preserve">  </w:t>
      </w:r>
      <w:r w:rsidR="000E293C" w:rsidRPr="00AE6580">
        <w:rPr>
          <w:rFonts w:ascii="黑体" w:eastAsia="黑体" w:hAnsi="黑体" w:hint="eastAsia"/>
          <w:sz w:val="32"/>
          <w:szCs w:val="32"/>
        </w:rPr>
        <w:t>总</w:t>
      </w:r>
      <w:r w:rsidR="00263F4E" w:rsidRPr="00AE6580">
        <w:rPr>
          <w:rFonts w:ascii="黑体" w:eastAsia="黑体" w:hAnsi="黑体" w:hint="eastAsia"/>
          <w:sz w:val="32"/>
          <w:szCs w:val="32"/>
        </w:rPr>
        <w:t>则</w:t>
      </w:r>
    </w:p>
    <w:p w:rsidR="00823445"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第一条</w:t>
      </w:r>
      <w:r w:rsidR="00BD0B5F"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为做好</w:t>
      </w:r>
      <w:r w:rsidR="009D787D" w:rsidRPr="008E748F">
        <w:rPr>
          <w:rFonts w:ascii="Times New Roman" w:eastAsia="仿宋_GB2312" w:hAnsi="Times New Roman" w:cs="Times New Roman"/>
          <w:sz w:val="32"/>
          <w:szCs w:val="32"/>
        </w:rPr>
        <w:t>2018</w:t>
      </w:r>
      <w:r w:rsidR="00823445" w:rsidRPr="00AE6580">
        <w:rPr>
          <w:rFonts w:ascii="仿宋_GB2312" w:eastAsia="仿宋_GB2312" w:hAnsiTheme="minorEastAsia" w:hint="eastAsia"/>
          <w:sz w:val="32"/>
          <w:szCs w:val="32"/>
        </w:rPr>
        <w:t>四川省</w:t>
      </w:r>
      <w:r w:rsidRPr="00AE6580">
        <w:rPr>
          <w:rFonts w:ascii="仿宋_GB2312" w:eastAsia="仿宋_GB2312" w:hAnsiTheme="minorEastAsia" w:hint="eastAsia"/>
          <w:sz w:val="32"/>
          <w:szCs w:val="32"/>
        </w:rPr>
        <w:t>地理信息产业</w:t>
      </w:r>
      <w:r w:rsidR="00AA7109" w:rsidRPr="00AE6580">
        <w:rPr>
          <w:rFonts w:ascii="仿宋_GB2312" w:eastAsia="仿宋_GB2312" w:hAnsiTheme="minorEastAsia" w:hint="eastAsia"/>
          <w:sz w:val="32"/>
          <w:szCs w:val="32"/>
        </w:rPr>
        <w:t>优秀工程</w:t>
      </w:r>
      <w:r w:rsidR="00F070B3" w:rsidRPr="00AE6580">
        <w:rPr>
          <w:rFonts w:ascii="仿宋_GB2312" w:eastAsia="仿宋_GB2312" w:hAnsiTheme="minorEastAsia" w:hint="eastAsia"/>
          <w:sz w:val="32"/>
          <w:szCs w:val="32"/>
        </w:rPr>
        <w:t>（以下简称“</w:t>
      </w:r>
      <w:r w:rsidR="00AA7109" w:rsidRPr="00AE6580">
        <w:rPr>
          <w:rFonts w:ascii="仿宋_GB2312" w:eastAsia="仿宋_GB2312" w:hAnsiTheme="minorEastAsia" w:hint="eastAsia"/>
          <w:sz w:val="32"/>
          <w:szCs w:val="32"/>
        </w:rPr>
        <w:t>优秀工程</w:t>
      </w:r>
      <w:r w:rsidR="00F070B3" w:rsidRPr="00AE6580">
        <w:rPr>
          <w:rFonts w:ascii="仿宋_GB2312" w:eastAsia="仿宋_GB2312" w:hAnsiTheme="minorEastAsia" w:hint="eastAsia"/>
          <w:sz w:val="32"/>
          <w:szCs w:val="32"/>
        </w:rPr>
        <w:t>”）</w:t>
      </w:r>
      <w:r w:rsidRPr="00AE6580">
        <w:rPr>
          <w:rFonts w:ascii="仿宋_GB2312" w:eastAsia="仿宋_GB2312" w:hAnsiTheme="minorEastAsia" w:hint="eastAsia"/>
          <w:sz w:val="32"/>
          <w:szCs w:val="32"/>
        </w:rPr>
        <w:t>的奖励工作，保证</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的评</w:t>
      </w:r>
      <w:r w:rsidR="00403F56"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质量，根据《</w:t>
      </w:r>
      <w:r w:rsidR="009B08C6" w:rsidRPr="00AE6580">
        <w:rPr>
          <w:rFonts w:ascii="仿宋_GB2312" w:eastAsia="仿宋_GB2312" w:hAnsiTheme="minorEastAsia" w:hint="eastAsia"/>
          <w:sz w:val="32"/>
          <w:szCs w:val="32"/>
        </w:rPr>
        <w:t>四川省</w:t>
      </w:r>
      <w:r w:rsidRPr="00AE6580">
        <w:rPr>
          <w:rFonts w:ascii="仿宋_GB2312" w:eastAsia="仿宋_GB2312" w:hAnsiTheme="minorEastAsia" w:hint="eastAsia"/>
          <w:sz w:val="32"/>
          <w:szCs w:val="32"/>
        </w:rPr>
        <w:t>地理信息</w:t>
      </w:r>
      <w:r w:rsidR="009B08C6" w:rsidRPr="00AE6580">
        <w:rPr>
          <w:rFonts w:ascii="仿宋_GB2312" w:eastAsia="仿宋_GB2312" w:hAnsiTheme="minorEastAsia" w:hint="eastAsia"/>
          <w:sz w:val="32"/>
          <w:szCs w:val="32"/>
        </w:rPr>
        <w:t>产业优秀工程评选办法</w:t>
      </w:r>
      <w:r w:rsidRPr="00AE6580">
        <w:rPr>
          <w:rFonts w:ascii="仿宋_GB2312" w:eastAsia="仿宋_GB2312" w:hAnsiTheme="minorEastAsia" w:hint="eastAsia"/>
          <w:sz w:val="32"/>
          <w:szCs w:val="32"/>
        </w:rPr>
        <w:t>》，制定本细则。</w:t>
      </w:r>
    </w:p>
    <w:p w:rsidR="00823445"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第二条</w:t>
      </w:r>
      <w:r w:rsidR="00BD0B5F"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本细则适用于</w:t>
      </w:r>
      <w:r w:rsidR="00146972" w:rsidRPr="008E748F">
        <w:rPr>
          <w:rFonts w:ascii="Times New Roman" w:eastAsia="仿宋_GB2312" w:hAnsi="Times New Roman" w:cs="Times New Roman" w:hint="eastAsia"/>
          <w:sz w:val="32"/>
          <w:szCs w:val="32"/>
        </w:rPr>
        <w:t>2018</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的推荐、评</w:t>
      </w:r>
      <w:r w:rsidR="00403F56"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、授奖等活动。</w:t>
      </w:r>
    </w:p>
    <w:p w:rsidR="00823445"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第三条</w:t>
      </w:r>
      <w:r w:rsidR="00BD0B5F" w:rsidRPr="00AE6580">
        <w:rPr>
          <w:rFonts w:ascii="仿宋_GB2312" w:eastAsia="仿宋_GB2312" w:hAnsiTheme="minorEastAsia" w:hint="eastAsia"/>
          <w:sz w:val="32"/>
          <w:szCs w:val="32"/>
        </w:rPr>
        <w:t> </w:t>
      </w:r>
      <w:r w:rsidR="006A343F" w:rsidRPr="00AE6580">
        <w:rPr>
          <w:rFonts w:ascii="仿宋_GB2312" w:eastAsia="仿宋_GB2312" w:hAnsiTheme="minorEastAsia" w:hint="eastAsia"/>
          <w:sz w:val="32"/>
          <w:szCs w:val="32"/>
        </w:rPr>
        <w:t>优秀工程</w:t>
      </w:r>
      <w:r w:rsidR="00AA7109" w:rsidRPr="00AE6580">
        <w:rPr>
          <w:rFonts w:ascii="仿宋_GB2312" w:eastAsia="仿宋_GB2312" w:hAnsiTheme="minorEastAsia" w:hint="eastAsia"/>
          <w:sz w:val="32"/>
          <w:szCs w:val="32"/>
        </w:rPr>
        <w:t>的</w:t>
      </w:r>
      <w:r w:rsidRPr="00AE6580">
        <w:rPr>
          <w:rFonts w:ascii="仿宋_GB2312" w:eastAsia="仿宋_GB2312" w:hAnsiTheme="minorEastAsia" w:hint="eastAsia"/>
          <w:sz w:val="32"/>
          <w:szCs w:val="32"/>
        </w:rPr>
        <w:t>评</w:t>
      </w:r>
      <w:r w:rsidR="00823445"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旨在鼓励</w:t>
      </w:r>
      <w:r w:rsidR="00403F56" w:rsidRPr="00AE6580">
        <w:rPr>
          <w:rFonts w:ascii="仿宋_GB2312" w:eastAsia="仿宋_GB2312" w:hAnsiTheme="minorEastAsia" w:hint="eastAsia"/>
          <w:sz w:val="32"/>
          <w:szCs w:val="32"/>
        </w:rPr>
        <w:t>、推动</w:t>
      </w:r>
      <w:r w:rsidR="00F070B3" w:rsidRPr="00AE6580">
        <w:rPr>
          <w:rFonts w:ascii="仿宋_GB2312" w:eastAsia="仿宋_GB2312" w:hAnsiTheme="minorEastAsia" w:hint="eastAsia"/>
          <w:sz w:val="32"/>
          <w:szCs w:val="32"/>
        </w:rPr>
        <w:t>全省</w:t>
      </w:r>
      <w:r w:rsidRPr="00AE6580">
        <w:rPr>
          <w:rFonts w:ascii="仿宋_GB2312" w:eastAsia="仿宋_GB2312" w:hAnsiTheme="minorEastAsia" w:hint="eastAsia"/>
          <w:sz w:val="32"/>
          <w:szCs w:val="32"/>
        </w:rPr>
        <w:t>地理信息</w:t>
      </w:r>
      <w:r w:rsidR="00403F56" w:rsidRPr="00AE6580">
        <w:rPr>
          <w:rFonts w:ascii="仿宋_GB2312" w:eastAsia="仿宋_GB2312" w:hAnsiTheme="minorEastAsia" w:hint="eastAsia"/>
          <w:sz w:val="32"/>
          <w:szCs w:val="32"/>
        </w:rPr>
        <w:t>资源共建共享和地理信息成果的广泛</w:t>
      </w:r>
      <w:r w:rsidRPr="00AE6580">
        <w:rPr>
          <w:rFonts w:ascii="仿宋_GB2312" w:eastAsia="仿宋_GB2312" w:hAnsiTheme="minorEastAsia" w:hint="eastAsia"/>
          <w:sz w:val="32"/>
          <w:szCs w:val="32"/>
        </w:rPr>
        <w:t>应用。</w:t>
      </w:r>
    </w:p>
    <w:p w:rsidR="008E3CEF"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第四条</w:t>
      </w:r>
      <w:r w:rsidR="00BD0B5F" w:rsidRPr="00AE6580">
        <w:rPr>
          <w:rFonts w:ascii="仿宋_GB2312" w:eastAsia="仿宋_GB2312" w:hAnsiTheme="minorEastAsia" w:hint="eastAsia"/>
          <w:sz w:val="32"/>
          <w:szCs w:val="32"/>
        </w:rPr>
        <w:t> </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的推荐、评</w:t>
      </w:r>
      <w:r w:rsidR="00403F56"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和授奖，实行公开、公平、公正原则，不受任何组织或个人的非法干涉。</w:t>
      </w:r>
    </w:p>
    <w:p w:rsidR="008E3CEF"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第五条</w:t>
      </w:r>
      <w:r w:rsidR="00BD0B5F" w:rsidRPr="00AE6580">
        <w:rPr>
          <w:rFonts w:ascii="仿宋_GB2312" w:eastAsia="仿宋_GB2312" w:hAnsiTheme="minorEastAsia" w:hint="eastAsia"/>
          <w:sz w:val="32"/>
          <w:szCs w:val="32"/>
        </w:rPr>
        <w:t> </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授予在相应领域内具有较大规模和较大影响力，能起示范作用，具有国内同类工程领先或先进水平的项目。</w:t>
      </w:r>
    </w:p>
    <w:p w:rsidR="0053768B"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第六条</w:t>
      </w:r>
      <w:r w:rsidR="00BD0B5F" w:rsidRPr="00AE6580">
        <w:rPr>
          <w:rFonts w:ascii="仿宋_GB2312" w:eastAsia="仿宋_GB2312" w:hAnsiTheme="minorEastAsia" w:hint="eastAsia"/>
          <w:sz w:val="32"/>
          <w:szCs w:val="32"/>
        </w:rPr>
        <w:t> </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评</w:t>
      </w:r>
      <w:r w:rsidR="00823445"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委员会(</w:t>
      </w:r>
      <w:r w:rsidR="002168C5" w:rsidRPr="00AE6580">
        <w:rPr>
          <w:rFonts w:ascii="仿宋_GB2312" w:eastAsia="仿宋_GB2312" w:hAnsiTheme="minorEastAsia" w:hint="eastAsia"/>
          <w:sz w:val="32"/>
          <w:szCs w:val="32"/>
        </w:rPr>
        <w:t>以下</w:t>
      </w:r>
      <w:r w:rsidRPr="00AE6580">
        <w:rPr>
          <w:rFonts w:ascii="仿宋_GB2312" w:eastAsia="仿宋_GB2312" w:hAnsiTheme="minorEastAsia" w:hint="eastAsia"/>
          <w:sz w:val="32"/>
          <w:szCs w:val="32"/>
        </w:rPr>
        <w:t>简称评委</w:t>
      </w:r>
      <w:r w:rsidR="00823445" w:rsidRPr="00AE6580">
        <w:rPr>
          <w:rFonts w:ascii="仿宋_GB2312" w:eastAsia="仿宋_GB2312" w:hAnsiTheme="minorEastAsia" w:hint="eastAsia"/>
          <w:sz w:val="32"/>
          <w:szCs w:val="32"/>
        </w:rPr>
        <w:t>会</w:t>
      </w:r>
      <w:r w:rsidRPr="00AE6580">
        <w:rPr>
          <w:rFonts w:ascii="仿宋_GB2312" w:eastAsia="仿宋_GB2312" w:hAnsiTheme="minorEastAsia" w:hint="eastAsia"/>
          <w:sz w:val="32"/>
          <w:szCs w:val="32"/>
        </w:rPr>
        <w:t>)</w:t>
      </w:r>
      <w:r w:rsidR="00B05D60" w:rsidRPr="00AE6580">
        <w:rPr>
          <w:rFonts w:ascii="仿宋_GB2312" w:eastAsia="仿宋_GB2312" w:hAnsiTheme="minorEastAsia" w:hint="eastAsia"/>
          <w:color w:val="000000" w:themeColor="text1"/>
          <w:sz w:val="32"/>
          <w:szCs w:val="32"/>
        </w:rPr>
        <w:t>由</w:t>
      </w:r>
      <w:r w:rsidR="00B05D60" w:rsidRPr="008E748F">
        <w:rPr>
          <w:rFonts w:ascii="Times New Roman" w:eastAsia="仿宋_GB2312" w:hAnsi="Times New Roman" w:cs="Times New Roman" w:hint="eastAsia"/>
          <w:sz w:val="32"/>
          <w:szCs w:val="32"/>
        </w:rPr>
        <w:t>9</w:t>
      </w:r>
      <w:r w:rsidR="008E748F">
        <w:rPr>
          <w:rFonts w:ascii="Times New Roman" w:eastAsia="仿宋_GB2312" w:hAnsi="Times New Roman" w:cs="Times New Roman" w:hint="eastAsia"/>
          <w:sz w:val="32"/>
          <w:szCs w:val="32"/>
        </w:rPr>
        <w:t>~</w:t>
      </w:r>
      <w:r w:rsidR="00B05D60" w:rsidRPr="008E748F">
        <w:rPr>
          <w:rFonts w:ascii="Times New Roman" w:eastAsia="仿宋_GB2312" w:hAnsi="Times New Roman" w:cs="Times New Roman" w:hint="eastAsia"/>
          <w:sz w:val="32"/>
          <w:szCs w:val="32"/>
        </w:rPr>
        <w:t>11</w:t>
      </w:r>
      <w:r w:rsidR="00B05D60" w:rsidRPr="00AE6580">
        <w:rPr>
          <w:rFonts w:ascii="仿宋_GB2312" w:eastAsia="仿宋_GB2312" w:hAnsiTheme="minorEastAsia" w:hint="eastAsia"/>
          <w:color w:val="000000" w:themeColor="text1"/>
          <w:sz w:val="32"/>
          <w:szCs w:val="32"/>
        </w:rPr>
        <w:t>名省内</w:t>
      </w:r>
      <w:r w:rsidR="00984550" w:rsidRPr="00AE6580">
        <w:rPr>
          <w:rFonts w:ascii="仿宋_GB2312" w:eastAsia="仿宋_GB2312" w:hAnsiTheme="minorEastAsia" w:hint="eastAsia"/>
          <w:sz w:val="32"/>
          <w:szCs w:val="32"/>
        </w:rPr>
        <w:t>高校、科研单位</w:t>
      </w:r>
      <w:r w:rsidR="007F63DE" w:rsidRPr="00AE6580">
        <w:rPr>
          <w:rFonts w:ascii="仿宋_GB2312" w:eastAsia="仿宋_GB2312" w:hAnsiTheme="minorEastAsia" w:hint="eastAsia"/>
          <w:sz w:val="32"/>
          <w:szCs w:val="32"/>
        </w:rPr>
        <w:t>、业务主管部门</w:t>
      </w:r>
      <w:r w:rsidR="00984550" w:rsidRPr="00AE6580">
        <w:rPr>
          <w:rFonts w:ascii="仿宋_GB2312" w:eastAsia="仿宋_GB2312" w:hAnsiTheme="minorEastAsia" w:hint="eastAsia"/>
          <w:sz w:val="32"/>
          <w:szCs w:val="32"/>
        </w:rPr>
        <w:t>及相关行业单位专家</w:t>
      </w:r>
      <w:r w:rsidR="00B05D60" w:rsidRPr="00AE6580">
        <w:rPr>
          <w:rFonts w:ascii="仿宋_GB2312" w:eastAsia="仿宋_GB2312" w:hAnsiTheme="minorEastAsia" w:hint="eastAsia"/>
          <w:color w:val="000000" w:themeColor="text1"/>
          <w:sz w:val="32"/>
          <w:szCs w:val="32"/>
        </w:rPr>
        <w:t>组成</w:t>
      </w:r>
      <w:r w:rsidR="00B05D60" w:rsidRPr="00AE6580">
        <w:rPr>
          <w:rFonts w:ascii="仿宋_GB2312" w:eastAsia="仿宋_GB2312" w:hAnsiTheme="minorEastAsia" w:hint="eastAsia"/>
          <w:sz w:val="32"/>
          <w:szCs w:val="32"/>
        </w:rPr>
        <w:t>，</w:t>
      </w:r>
      <w:r w:rsidRPr="00AE6580">
        <w:rPr>
          <w:rFonts w:ascii="仿宋_GB2312" w:eastAsia="仿宋_GB2312" w:hAnsiTheme="minorEastAsia" w:hint="eastAsia"/>
          <w:sz w:val="32"/>
          <w:szCs w:val="32"/>
        </w:rPr>
        <w:t>负责奖项的评审工作。</w:t>
      </w:r>
      <w:r w:rsidR="00E6386D" w:rsidRPr="00AE6580">
        <w:rPr>
          <w:rFonts w:ascii="仿宋_GB2312" w:eastAsia="仿宋_GB2312" w:hAnsiTheme="minorEastAsia" w:hint="eastAsia"/>
          <w:sz w:val="32"/>
          <w:szCs w:val="32"/>
        </w:rPr>
        <w:t>评委会办公室(</w:t>
      </w:r>
      <w:r w:rsidR="002168C5" w:rsidRPr="00AE6580">
        <w:rPr>
          <w:rFonts w:ascii="仿宋_GB2312" w:eastAsia="仿宋_GB2312" w:hAnsiTheme="minorEastAsia" w:hint="eastAsia"/>
          <w:sz w:val="32"/>
          <w:szCs w:val="32"/>
        </w:rPr>
        <w:t>以下</w:t>
      </w:r>
      <w:r w:rsidR="00E6386D" w:rsidRPr="00AE6580">
        <w:rPr>
          <w:rFonts w:ascii="仿宋_GB2312" w:eastAsia="仿宋_GB2312" w:hAnsiTheme="minorEastAsia" w:hint="eastAsia"/>
          <w:sz w:val="32"/>
          <w:szCs w:val="32"/>
        </w:rPr>
        <w:t>简称评委办)设在协会秘书处，具体</w:t>
      </w:r>
      <w:r w:rsidRPr="00AE6580">
        <w:rPr>
          <w:rFonts w:ascii="仿宋_GB2312" w:eastAsia="仿宋_GB2312" w:hAnsiTheme="minorEastAsia" w:hint="eastAsia"/>
          <w:sz w:val="32"/>
          <w:szCs w:val="32"/>
        </w:rPr>
        <w:t>负责</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评</w:t>
      </w:r>
      <w:r w:rsidR="0053768B"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的组织实施和日常工作。</w:t>
      </w:r>
    </w:p>
    <w:p w:rsidR="00263F4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w:t>
      </w:r>
      <w:r w:rsidR="00B05D60" w:rsidRPr="00AE6580">
        <w:rPr>
          <w:rFonts w:ascii="仿宋_GB2312" w:eastAsia="仿宋_GB2312" w:hAnsiTheme="minorEastAsia" w:hint="eastAsia"/>
          <w:sz w:val="32"/>
          <w:szCs w:val="32"/>
        </w:rPr>
        <w:t>七</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每</w:t>
      </w:r>
      <w:r w:rsidR="00823445" w:rsidRPr="00AE6580">
        <w:rPr>
          <w:rFonts w:ascii="仿宋_GB2312" w:eastAsia="仿宋_GB2312" w:hAnsiTheme="minorEastAsia" w:hint="eastAsia"/>
          <w:sz w:val="32"/>
          <w:szCs w:val="32"/>
        </w:rPr>
        <w:t>两</w:t>
      </w:r>
      <w:r w:rsidRPr="00AE6580">
        <w:rPr>
          <w:rFonts w:ascii="仿宋_GB2312" w:eastAsia="仿宋_GB2312" w:hAnsiTheme="minorEastAsia" w:hint="eastAsia"/>
          <w:sz w:val="32"/>
          <w:szCs w:val="32"/>
        </w:rPr>
        <w:t>年评选一次，奖项设置为金、银、铜奖</w:t>
      </w:r>
      <w:r w:rsidR="001824B0" w:rsidRPr="00AE6580">
        <w:rPr>
          <w:rFonts w:ascii="仿宋_GB2312" w:eastAsia="仿宋_GB2312" w:hAnsiTheme="minorEastAsia" w:hint="eastAsia"/>
          <w:sz w:val="32"/>
          <w:szCs w:val="32"/>
        </w:rPr>
        <w:t>，其奖项及配额由评委会根据申报数决定。</w:t>
      </w:r>
    </w:p>
    <w:p w:rsidR="00263F4E" w:rsidRPr="00AE6580" w:rsidRDefault="0079426F" w:rsidP="0067477A">
      <w:pPr>
        <w:spacing w:beforeLines="100" w:before="312" w:afterLines="100" w:after="312" w:line="550" w:lineRule="exact"/>
        <w:jc w:val="center"/>
        <w:rPr>
          <w:rFonts w:ascii="黑体" w:eastAsia="黑体" w:hAnsi="黑体"/>
          <w:sz w:val="32"/>
          <w:szCs w:val="32"/>
        </w:rPr>
      </w:pPr>
      <w:r w:rsidRPr="00AE6580">
        <w:rPr>
          <w:rFonts w:ascii="黑体" w:eastAsia="黑体" w:hAnsi="黑体" w:hint="eastAsia"/>
          <w:sz w:val="32"/>
          <w:szCs w:val="32"/>
        </w:rPr>
        <w:lastRenderedPageBreak/>
        <w:t>第二章</w:t>
      </w:r>
      <w:r w:rsidR="00AE6580">
        <w:rPr>
          <w:rFonts w:ascii="黑体" w:eastAsia="黑体" w:hAnsi="黑体" w:hint="eastAsia"/>
          <w:sz w:val="32"/>
          <w:szCs w:val="32"/>
        </w:rPr>
        <w:t xml:space="preserve">  </w:t>
      </w:r>
      <w:r w:rsidR="00263F4E" w:rsidRPr="00AE6580">
        <w:rPr>
          <w:rFonts w:ascii="黑体" w:eastAsia="黑体" w:hAnsi="黑体" w:hint="eastAsia"/>
          <w:sz w:val="32"/>
          <w:szCs w:val="32"/>
        </w:rPr>
        <w:t>评</w:t>
      </w:r>
      <w:r w:rsidR="00823445" w:rsidRPr="00AE6580">
        <w:rPr>
          <w:rFonts w:ascii="黑体" w:eastAsia="黑体" w:hAnsi="黑体" w:hint="eastAsia"/>
          <w:sz w:val="32"/>
          <w:szCs w:val="32"/>
        </w:rPr>
        <w:t>选</w:t>
      </w:r>
      <w:r w:rsidR="00263F4E" w:rsidRPr="00AE6580">
        <w:rPr>
          <w:rFonts w:ascii="黑体" w:eastAsia="黑体" w:hAnsi="黑体" w:hint="eastAsia"/>
          <w:sz w:val="32"/>
          <w:szCs w:val="32"/>
        </w:rPr>
        <w:t>范围及标准</w:t>
      </w:r>
    </w:p>
    <w:p w:rsidR="00F0257A"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w:t>
      </w:r>
      <w:r w:rsidR="00B05D60" w:rsidRPr="00AE6580">
        <w:rPr>
          <w:rFonts w:ascii="仿宋_GB2312" w:eastAsia="仿宋_GB2312" w:hAnsiTheme="minorEastAsia" w:hint="eastAsia"/>
          <w:sz w:val="32"/>
          <w:szCs w:val="32"/>
        </w:rPr>
        <w:t>八</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003465C2" w:rsidRPr="00AE6580">
        <w:rPr>
          <w:rFonts w:ascii="仿宋_GB2312" w:eastAsia="仿宋_GB2312" w:hAnsiTheme="minorEastAsia" w:hint="eastAsia"/>
          <w:sz w:val="32"/>
          <w:szCs w:val="32"/>
        </w:rPr>
        <w:t>四川省范围内各行各业，凡是以地理信息技术为基础，进行地理信息获取、处理、应用的优秀工程，均可以参加评选。其中</w:t>
      </w:r>
      <w:r w:rsidR="00F0257A" w:rsidRPr="00AE6580">
        <w:rPr>
          <w:rFonts w:ascii="仿宋_GB2312" w:eastAsia="仿宋_GB2312" w:hAnsiTheme="minorEastAsia" w:hint="eastAsia"/>
          <w:sz w:val="32"/>
          <w:szCs w:val="32"/>
        </w:rPr>
        <w:t>申报项目</w:t>
      </w:r>
      <w:r w:rsidR="00BD0290" w:rsidRPr="00AE6580">
        <w:rPr>
          <w:rFonts w:ascii="仿宋_GB2312" w:eastAsia="仿宋_GB2312" w:hAnsiTheme="minorEastAsia" w:hint="eastAsia"/>
          <w:sz w:val="32"/>
          <w:szCs w:val="32"/>
        </w:rPr>
        <w:t>的</w:t>
      </w:r>
      <w:r w:rsidR="00F0257A" w:rsidRPr="00AE6580">
        <w:rPr>
          <w:rFonts w:ascii="仿宋_GB2312" w:eastAsia="仿宋_GB2312" w:hAnsiTheme="minorEastAsia" w:hint="eastAsia"/>
          <w:sz w:val="32"/>
          <w:szCs w:val="32"/>
        </w:rPr>
        <w:t>业主或承担单位须为中国法人</w:t>
      </w:r>
      <w:r w:rsidR="003465C2" w:rsidRPr="00AE6580">
        <w:rPr>
          <w:rFonts w:ascii="仿宋_GB2312" w:eastAsia="仿宋_GB2312" w:hAnsiTheme="minorEastAsia" w:hint="eastAsia"/>
          <w:sz w:val="32"/>
          <w:szCs w:val="32"/>
        </w:rPr>
        <w:t>，</w:t>
      </w:r>
      <w:r w:rsidR="00F0257A" w:rsidRPr="00AE6580">
        <w:rPr>
          <w:rFonts w:ascii="仿宋_GB2312" w:eastAsia="仿宋_GB2312" w:hAnsiTheme="minorEastAsia" w:hint="eastAsia"/>
          <w:sz w:val="32"/>
          <w:szCs w:val="32"/>
        </w:rPr>
        <w:t>必须是近两年完成的竣工验收项目且经过省级及以上质量监督检验机构检验合格、独立立项的项目，其中大地测量、摄影测量与遥感、管线测量、海洋测绘、行政区域界线测绘产值不少于</w:t>
      </w:r>
      <w:r w:rsidR="00F0257A" w:rsidRPr="008E748F">
        <w:rPr>
          <w:rFonts w:ascii="Times New Roman" w:eastAsia="仿宋_GB2312" w:hAnsi="Times New Roman" w:cs="Times New Roman"/>
          <w:sz w:val="32"/>
          <w:szCs w:val="32"/>
        </w:rPr>
        <w:t>100</w:t>
      </w:r>
      <w:r w:rsidR="00F0257A" w:rsidRPr="00AE6580">
        <w:rPr>
          <w:rFonts w:ascii="仿宋_GB2312" w:eastAsia="仿宋_GB2312" w:hAnsiTheme="minorEastAsia" w:hint="eastAsia"/>
          <w:sz w:val="32"/>
          <w:szCs w:val="32"/>
        </w:rPr>
        <w:t>万元；工程测量（地形测量）、地籍测量、地图编制、地理信息系统工程、导航电子地图制作、互联网地图服务产值不少于</w:t>
      </w:r>
      <w:r w:rsidR="00F0257A" w:rsidRPr="008E748F">
        <w:rPr>
          <w:rFonts w:ascii="Times New Roman" w:eastAsia="仿宋_GB2312" w:hAnsi="Times New Roman" w:cs="Times New Roman" w:hint="eastAsia"/>
          <w:sz w:val="32"/>
          <w:szCs w:val="32"/>
        </w:rPr>
        <w:t>50</w:t>
      </w:r>
      <w:r w:rsidR="00F0257A" w:rsidRPr="00AE6580">
        <w:rPr>
          <w:rFonts w:ascii="仿宋_GB2312" w:eastAsia="仿宋_GB2312" w:hAnsiTheme="minorEastAsia" w:hint="eastAsia"/>
          <w:sz w:val="32"/>
          <w:szCs w:val="32"/>
        </w:rPr>
        <w:t>万元；房产测量产值不少于</w:t>
      </w:r>
      <w:r w:rsidR="00F0257A" w:rsidRPr="008E748F">
        <w:rPr>
          <w:rFonts w:ascii="Times New Roman" w:eastAsia="仿宋_GB2312" w:hAnsi="Times New Roman" w:cs="Times New Roman" w:hint="eastAsia"/>
          <w:sz w:val="32"/>
          <w:szCs w:val="32"/>
        </w:rPr>
        <w:t>20</w:t>
      </w:r>
      <w:r w:rsidR="00F0257A" w:rsidRPr="00AE6580">
        <w:rPr>
          <w:rFonts w:ascii="仿宋_GB2312" w:eastAsia="仿宋_GB2312" w:hAnsiTheme="minorEastAsia" w:hint="eastAsia"/>
          <w:sz w:val="32"/>
          <w:szCs w:val="32"/>
        </w:rPr>
        <w:t>万元。</w:t>
      </w:r>
    </w:p>
    <w:p w:rsidR="00B05D60" w:rsidRPr="00AE6580" w:rsidRDefault="00B05D60"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第九条</w:t>
      </w:r>
      <w:r w:rsidR="00BD0B5F" w:rsidRPr="00AE6580">
        <w:rPr>
          <w:rFonts w:ascii="仿宋_GB2312" w:eastAsia="仿宋_GB2312" w:hAnsiTheme="minorEastAsia" w:hint="eastAsia"/>
          <w:sz w:val="32"/>
          <w:szCs w:val="32"/>
        </w:rPr>
        <w:t> </w:t>
      </w:r>
      <w:r w:rsidR="00F0257A" w:rsidRPr="00AE6580">
        <w:rPr>
          <w:rFonts w:ascii="仿宋_GB2312" w:eastAsia="仿宋_GB2312" w:hAnsiTheme="minorEastAsia" w:hint="eastAsia"/>
          <w:sz w:val="32"/>
          <w:szCs w:val="32"/>
        </w:rPr>
        <w:t>工程服务产值的确定方法：</w:t>
      </w:r>
      <w:r w:rsidR="00F0257A" w:rsidRPr="008E748F">
        <w:rPr>
          <w:rFonts w:ascii="Times New Roman" w:eastAsia="仿宋_GB2312" w:hAnsi="Times New Roman" w:cs="Times New Roman"/>
          <w:sz w:val="32"/>
          <w:szCs w:val="32"/>
        </w:rPr>
        <w:t>1</w:t>
      </w:r>
      <w:r w:rsidR="008E748F" w:rsidRPr="00625D4A">
        <w:rPr>
          <w:rFonts w:ascii="仿宋_GB2312" w:eastAsia="仿宋_GB2312" w:hAnsiTheme="minorEastAsia" w:hint="eastAsia"/>
          <w:color w:val="000000" w:themeColor="text1"/>
          <w:sz w:val="32"/>
          <w:szCs w:val="32"/>
        </w:rPr>
        <w:t>.</w:t>
      </w:r>
      <w:r w:rsidR="00F0257A" w:rsidRPr="00AE6580">
        <w:rPr>
          <w:rFonts w:ascii="仿宋_GB2312" w:eastAsia="仿宋_GB2312" w:hAnsiTheme="minorEastAsia" w:hint="eastAsia"/>
          <w:sz w:val="32"/>
          <w:szCs w:val="32"/>
        </w:rPr>
        <w:t>国家和地方基础测绘工程：以计划下达的经费金额计算服务产值；</w:t>
      </w:r>
      <w:r w:rsidR="00F0257A" w:rsidRPr="008E748F">
        <w:rPr>
          <w:rFonts w:ascii="Times New Roman" w:eastAsia="仿宋_GB2312" w:hAnsi="Times New Roman" w:cs="Times New Roman" w:hint="eastAsia"/>
          <w:sz w:val="32"/>
          <w:szCs w:val="32"/>
        </w:rPr>
        <w:t>2</w:t>
      </w:r>
      <w:r w:rsidR="008E748F" w:rsidRPr="00625D4A">
        <w:rPr>
          <w:rFonts w:ascii="仿宋_GB2312" w:eastAsia="仿宋_GB2312" w:hAnsiTheme="minorEastAsia" w:hint="eastAsia"/>
          <w:color w:val="000000" w:themeColor="text1"/>
          <w:sz w:val="32"/>
          <w:szCs w:val="32"/>
        </w:rPr>
        <w:t>.</w:t>
      </w:r>
      <w:r w:rsidR="00F0257A" w:rsidRPr="00AE6580">
        <w:rPr>
          <w:rFonts w:ascii="仿宋_GB2312" w:eastAsia="仿宋_GB2312" w:hAnsiTheme="minorEastAsia" w:hint="eastAsia"/>
          <w:sz w:val="32"/>
          <w:szCs w:val="32"/>
        </w:rPr>
        <w:t>市场测绘工程：以合同金额计算服务产值；</w:t>
      </w:r>
      <w:r w:rsidR="00F0257A" w:rsidRPr="008E748F">
        <w:rPr>
          <w:rFonts w:ascii="Times New Roman" w:eastAsia="仿宋_GB2312" w:hAnsi="Times New Roman" w:cs="Times New Roman" w:hint="eastAsia"/>
          <w:sz w:val="32"/>
          <w:szCs w:val="32"/>
        </w:rPr>
        <w:t>3</w:t>
      </w:r>
      <w:r w:rsidR="008E748F" w:rsidRPr="00625D4A">
        <w:rPr>
          <w:rFonts w:ascii="仿宋_GB2312" w:eastAsia="仿宋_GB2312" w:hAnsiTheme="minorEastAsia" w:hint="eastAsia"/>
          <w:color w:val="000000" w:themeColor="text1"/>
          <w:sz w:val="32"/>
          <w:szCs w:val="32"/>
        </w:rPr>
        <w:t>.</w:t>
      </w:r>
      <w:r w:rsidR="00F0257A" w:rsidRPr="00AE6580">
        <w:rPr>
          <w:rFonts w:ascii="仿宋_GB2312" w:eastAsia="仿宋_GB2312" w:hAnsiTheme="minorEastAsia" w:hint="eastAsia"/>
          <w:sz w:val="32"/>
          <w:szCs w:val="32"/>
        </w:rPr>
        <w:t>测绘工程产品在市场销售的：按照产品总量×单价计算服务产值；</w:t>
      </w:r>
      <w:r w:rsidR="00F0257A" w:rsidRPr="008E748F">
        <w:rPr>
          <w:rFonts w:ascii="Times New Roman" w:eastAsia="仿宋_GB2312" w:hAnsi="Times New Roman" w:cs="Times New Roman" w:hint="eastAsia"/>
          <w:sz w:val="32"/>
          <w:szCs w:val="32"/>
        </w:rPr>
        <w:t>4</w:t>
      </w:r>
      <w:r w:rsidR="008E748F" w:rsidRPr="00625D4A">
        <w:rPr>
          <w:rFonts w:ascii="仿宋_GB2312" w:eastAsia="仿宋_GB2312" w:hAnsiTheme="minorEastAsia" w:hint="eastAsia"/>
          <w:color w:val="000000" w:themeColor="text1"/>
          <w:sz w:val="32"/>
          <w:szCs w:val="32"/>
        </w:rPr>
        <w:t>.</w:t>
      </w:r>
      <w:r w:rsidR="00F0257A" w:rsidRPr="00AE6580">
        <w:rPr>
          <w:rFonts w:ascii="仿宋_GB2312" w:eastAsia="仿宋_GB2312" w:hAnsiTheme="minorEastAsia" w:hint="eastAsia"/>
          <w:sz w:val="32"/>
          <w:szCs w:val="32"/>
        </w:rPr>
        <w:t>与勘察、设计等其他工程项目一并下达或签订合同的测绘工程，按其行业规定比例计算其测绘服务产值。</w:t>
      </w:r>
    </w:p>
    <w:p w:rsidR="0053768B"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第十条</w:t>
      </w:r>
      <w:r w:rsidR="00BD0B5F"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下列工程不列入</w:t>
      </w:r>
      <w:r w:rsidR="000B2A6A"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评</w:t>
      </w:r>
      <w:r w:rsidR="00823445"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范围：</w:t>
      </w:r>
    </w:p>
    <w:p w:rsidR="0053768B"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（一）保密工程；</w:t>
      </w:r>
    </w:p>
    <w:p w:rsidR="0053768B"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（二）已经参加过本奖项评</w:t>
      </w:r>
      <w:r w:rsidR="00823445"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的工程。</w:t>
      </w:r>
    </w:p>
    <w:p w:rsidR="0053768B"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第十一条</w:t>
      </w:r>
      <w:r w:rsidRPr="00AE6580">
        <w:rPr>
          <w:rFonts w:ascii="仿宋_GB2312" w:eastAsia="仿宋_GB2312" w:hAnsiTheme="minorEastAsia" w:hint="eastAsia"/>
          <w:sz w:val="32"/>
          <w:szCs w:val="32"/>
        </w:rPr>
        <w:t> </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评</w:t>
      </w:r>
      <w:r w:rsidR="0053768B"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标准如下：</w:t>
      </w:r>
    </w:p>
    <w:p w:rsidR="003465C2" w:rsidRPr="00AE6580" w:rsidRDefault="003465C2"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（一）设计科学合理；</w:t>
      </w:r>
    </w:p>
    <w:p w:rsidR="003465C2" w:rsidRPr="00AE6580" w:rsidRDefault="003465C2"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（二）技术先进，符合相关政策和技术标准；</w:t>
      </w:r>
    </w:p>
    <w:p w:rsidR="003465C2" w:rsidRPr="00AE6580" w:rsidRDefault="003465C2"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lastRenderedPageBreak/>
        <w:t>（三）实施过程管理规范；</w:t>
      </w:r>
    </w:p>
    <w:p w:rsidR="003465C2" w:rsidRPr="00AE6580" w:rsidRDefault="003465C2"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（四）质量优良；</w:t>
      </w:r>
    </w:p>
    <w:p w:rsidR="003465C2" w:rsidRPr="00AE6580" w:rsidRDefault="003465C2"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（五）运行良好；</w:t>
      </w:r>
    </w:p>
    <w:p w:rsidR="003465C2" w:rsidRPr="00AE6580" w:rsidRDefault="003465C2"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（六）具有较好的社会经济效益；</w:t>
      </w:r>
    </w:p>
    <w:p w:rsidR="00263F4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第十二条</w:t>
      </w:r>
      <w:r w:rsidR="00BD0B5F" w:rsidRPr="00AE6580">
        <w:rPr>
          <w:rFonts w:ascii="仿宋_GB2312" w:eastAsia="仿宋_GB2312" w:hAnsiTheme="minorEastAsia" w:hint="eastAsia"/>
          <w:sz w:val="32"/>
          <w:szCs w:val="32"/>
        </w:rPr>
        <w:t> </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授奖人数和授奖单位</w:t>
      </w:r>
      <w:proofErr w:type="gramStart"/>
      <w:r w:rsidRPr="00AE6580">
        <w:rPr>
          <w:rFonts w:ascii="仿宋_GB2312" w:eastAsia="仿宋_GB2312" w:hAnsiTheme="minorEastAsia" w:hint="eastAsia"/>
          <w:sz w:val="32"/>
          <w:szCs w:val="32"/>
        </w:rPr>
        <w:t>数实行</w:t>
      </w:r>
      <w:proofErr w:type="gramEnd"/>
      <w:r w:rsidRPr="00AE6580">
        <w:rPr>
          <w:rFonts w:ascii="仿宋_GB2312" w:eastAsia="仿宋_GB2312" w:hAnsiTheme="minorEastAsia" w:hint="eastAsia"/>
          <w:sz w:val="32"/>
          <w:szCs w:val="32"/>
        </w:rPr>
        <w:t>限额。每个项目的单位不超过</w:t>
      </w:r>
      <w:r w:rsidR="007F63DE" w:rsidRPr="008E748F">
        <w:rPr>
          <w:rFonts w:ascii="Times New Roman" w:eastAsia="仿宋_GB2312" w:hAnsi="Times New Roman" w:cs="Times New Roman" w:hint="eastAsia"/>
          <w:sz w:val="32"/>
          <w:szCs w:val="32"/>
        </w:rPr>
        <w:t>5</w:t>
      </w:r>
      <w:r w:rsidRPr="00AE6580">
        <w:rPr>
          <w:rFonts w:ascii="仿宋_GB2312" w:eastAsia="仿宋_GB2312" w:hAnsiTheme="minorEastAsia" w:hint="eastAsia"/>
          <w:sz w:val="32"/>
          <w:szCs w:val="32"/>
        </w:rPr>
        <w:t>个，主要完成人员不超过</w:t>
      </w:r>
      <w:r w:rsidR="007F63DE" w:rsidRPr="008E748F">
        <w:rPr>
          <w:rFonts w:ascii="Times New Roman" w:eastAsia="仿宋_GB2312" w:hAnsi="Times New Roman" w:cs="Times New Roman" w:hint="eastAsia"/>
          <w:sz w:val="32"/>
          <w:szCs w:val="32"/>
        </w:rPr>
        <w:t>10</w:t>
      </w:r>
      <w:r w:rsidRPr="00AE6580">
        <w:rPr>
          <w:rFonts w:ascii="仿宋_GB2312" w:eastAsia="仿宋_GB2312" w:hAnsiTheme="minorEastAsia" w:hint="eastAsia"/>
          <w:sz w:val="32"/>
          <w:szCs w:val="32"/>
        </w:rPr>
        <w:t>人。</w:t>
      </w:r>
    </w:p>
    <w:p w:rsidR="00263F4E" w:rsidRPr="00AE6580" w:rsidRDefault="0079426F" w:rsidP="0067477A">
      <w:pPr>
        <w:spacing w:beforeLines="100" w:before="312" w:afterLines="100" w:after="312" w:line="550" w:lineRule="exact"/>
        <w:jc w:val="center"/>
        <w:rPr>
          <w:rFonts w:ascii="黑体" w:eastAsia="黑体" w:hAnsi="黑体"/>
          <w:sz w:val="32"/>
          <w:szCs w:val="32"/>
        </w:rPr>
      </w:pPr>
      <w:r w:rsidRPr="00AE6580">
        <w:rPr>
          <w:rFonts w:ascii="黑体" w:eastAsia="黑体" w:hAnsi="黑体" w:hint="eastAsia"/>
          <w:sz w:val="32"/>
          <w:szCs w:val="32"/>
        </w:rPr>
        <w:t>第三章</w:t>
      </w:r>
      <w:r w:rsidR="0067477A">
        <w:rPr>
          <w:rFonts w:ascii="黑体" w:eastAsia="黑体" w:hAnsi="黑体" w:hint="eastAsia"/>
          <w:sz w:val="32"/>
          <w:szCs w:val="32"/>
        </w:rPr>
        <w:t xml:space="preserve">  </w:t>
      </w:r>
      <w:r w:rsidR="00263F4E" w:rsidRPr="00AE6580">
        <w:rPr>
          <w:rFonts w:ascii="黑体" w:eastAsia="黑体" w:hAnsi="黑体" w:hint="eastAsia"/>
          <w:sz w:val="32"/>
          <w:szCs w:val="32"/>
        </w:rPr>
        <w:t>评</w:t>
      </w:r>
      <w:r w:rsidR="00C96634" w:rsidRPr="00AE6580">
        <w:rPr>
          <w:rFonts w:ascii="黑体" w:eastAsia="黑体" w:hAnsi="黑体" w:hint="eastAsia"/>
          <w:sz w:val="32"/>
          <w:szCs w:val="32"/>
        </w:rPr>
        <w:t>选</w:t>
      </w:r>
      <w:r w:rsidR="00263F4E" w:rsidRPr="00AE6580">
        <w:rPr>
          <w:rFonts w:ascii="黑体" w:eastAsia="黑体" w:hAnsi="黑体" w:hint="eastAsia"/>
          <w:sz w:val="32"/>
          <w:szCs w:val="32"/>
        </w:rPr>
        <w:t>机构</w:t>
      </w:r>
    </w:p>
    <w:p w:rsidR="0053768B"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第十三条</w:t>
      </w:r>
      <w:r w:rsidR="00BD0B5F"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评委会主要职责：</w:t>
      </w:r>
    </w:p>
    <w:p w:rsidR="0053768B"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w:t>
      </w:r>
      <w:proofErr w:type="gramStart"/>
      <w:r w:rsidRPr="00AE6580">
        <w:rPr>
          <w:rFonts w:ascii="仿宋_GB2312" w:eastAsia="仿宋_GB2312" w:hAnsiTheme="minorEastAsia" w:hint="eastAsia"/>
          <w:sz w:val="32"/>
          <w:szCs w:val="32"/>
        </w:rPr>
        <w:t>一</w:t>
      </w:r>
      <w:proofErr w:type="gramEnd"/>
      <w:r w:rsidRPr="00AE6580">
        <w:rPr>
          <w:rFonts w:ascii="仿宋_GB2312" w:eastAsia="仿宋_GB2312" w:hAnsiTheme="minorEastAsia" w:hint="eastAsia"/>
          <w:sz w:val="32"/>
          <w:szCs w:val="32"/>
        </w:rPr>
        <w:t>)负责</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的评</w:t>
      </w:r>
      <w:r w:rsidR="0053768B"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工作，坚持公开、公平、公正的原则，按照规则进行评</w:t>
      </w:r>
      <w:r w:rsidR="0053768B"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；组织专业评审组进行</w:t>
      </w:r>
      <w:r w:rsidR="00C96690" w:rsidRPr="00AE6580">
        <w:rPr>
          <w:rFonts w:ascii="仿宋_GB2312" w:eastAsia="仿宋_GB2312" w:hAnsiTheme="minorEastAsia" w:hint="eastAsia"/>
          <w:sz w:val="32"/>
          <w:szCs w:val="32"/>
        </w:rPr>
        <w:t>初</w:t>
      </w:r>
      <w:r w:rsidRPr="00AE6580">
        <w:rPr>
          <w:rFonts w:ascii="仿宋_GB2312" w:eastAsia="仿宋_GB2312" w:hAnsiTheme="minorEastAsia" w:hint="eastAsia"/>
          <w:sz w:val="32"/>
          <w:szCs w:val="32"/>
        </w:rPr>
        <w:t>评；根据专业评审组</w:t>
      </w:r>
      <w:r w:rsidR="00C96690" w:rsidRPr="00AE6580">
        <w:rPr>
          <w:rFonts w:ascii="仿宋_GB2312" w:eastAsia="仿宋_GB2312" w:hAnsiTheme="minorEastAsia" w:hint="eastAsia"/>
          <w:sz w:val="32"/>
          <w:szCs w:val="32"/>
        </w:rPr>
        <w:t>初</w:t>
      </w:r>
      <w:r w:rsidRPr="00AE6580">
        <w:rPr>
          <w:rFonts w:ascii="仿宋_GB2312" w:eastAsia="仿宋_GB2312" w:hAnsiTheme="minorEastAsia" w:hint="eastAsia"/>
          <w:sz w:val="32"/>
          <w:szCs w:val="32"/>
        </w:rPr>
        <w:t>评建议，组织会议评审(确定获奖项目和获奖等级)。</w:t>
      </w:r>
    </w:p>
    <w:p w:rsidR="0053768B"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(二)处置和仲裁</w:t>
      </w:r>
      <w:r w:rsidR="006A343F" w:rsidRPr="00AE6580">
        <w:rPr>
          <w:rFonts w:ascii="仿宋_GB2312" w:eastAsia="仿宋_GB2312" w:hAnsiTheme="minorEastAsia" w:hint="eastAsia"/>
          <w:sz w:val="32"/>
          <w:szCs w:val="32"/>
        </w:rPr>
        <w:t>优秀工程</w:t>
      </w:r>
      <w:r w:rsidR="0053768B" w:rsidRPr="00AE6580">
        <w:rPr>
          <w:rFonts w:ascii="仿宋_GB2312" w:eastAsia="仿宋_GB2312" w:hAnsiTheme="minorEastAsia" w:hint="eastAsia"/>
          <w:sz w:val="32"/>
          <w:szCs w:val="32"/>
        </w:rPr>
        <w:t>选</w:t>
      </w:r>
      <w:r w:rsidR="00F0257A"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工作中出现的有关问题。</w:t>
      </w:r>
    </w:p>
    <w:p w:rsidR="0053768B"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(三)对改进</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工作提出建议和意见。</w:t>
      </w:r>
    </w:p>
    <w:p w:rsidR="00263F4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第十四</w:t>
      </w:r>
      <w:r w:rsidR="00D759FD" w:rsidRPr="00AE6580">
        <w:rPr>
          <w:rFonts w:ascii="仿宋_GB2312" w:eastAsia="仿宋_GB2312" w:hAnsiTheme="minorEastAsia" w:hint="eastAsia"/>
          <w:sz w:val="32"/>
          <w:szCs w:val="32"/>
        </w:rPr>
        <w:t> </w:t>
      </w:r>
      <w:r w:rsidR="00C35D79" w:rsidRPr="00AE6580">
        <w:rPr>
          <w:rFonts w:ascii="仿宋_GB2312" w:eastAsia="仿宋_GB2312" w:hAnsiTheme="minorEastAsia" w:hint="eastAsia"/>
          <w:sz w:val="32"/>
          <w:szCs w:val="32"/>
        </w:rPr>
        <w:t>评委会下设评审组。</w:t>
      </w:r>
      <w:r w:rsidRPr="00AE6580">
        <w:rPr>
          <w:rFonts w:ascii="仿宋_GB2312" w:eastAsia="仿宋_GB2312" w:hAnsiTheme="minorEastAsia" w:hint="eastAsia"/>
          <w:sz w:val="32"/>
          <w:szCs w:val="32"/>
        </w:rPr>
        <w:t>评</w:t>
      </w:r>
      <w:r w:rsidR="000B2A6A" w:rsidRPr="00AE6580">
        <w:rPr>
          <w:rFonts w:ascii="仿宋_GB2312" w:eastAsia="仿宋_GB2312" w:hAnsiTheme="minorEastAsia" w:hint="eastAsia"/>
          <w:sz w:val="32"/>
          <w:szCs w:val="32"/>
        </w:rPr>
        <w:t>审</w:t>
      </w:r>
      <w:r w:rsidR="00C35D79" w:rsidRPr="00AE6580">
        <w:rPr>
          <w:rFonts w:ascii="仿宋_GB2312" w:eastAsia="仿宋_GB2312" w:hAnsiTheme="minorEastAsia" w:hint="eastAsia"/>
          <w:sz w:val="32"/>
          <w:szCs w:val="32"/>
        </w:rPr>
        <w:t>专家</w:t>
      </w:r>
      <w:proofErr w:type="gramStart"/>
      <w:r w:rsidR="00C35D79" w:rsidRPr="00AE6580">
        <w:rPr>
          <w:rFonts w:ascii="仿宋_GB2312" w:eastAsia="仿宋_GB2312" w:hAnsiTheme="minorEastAsia" w:hint="eastAsia"/>
          <w:sz w:val="32"/>
          <w:szCs w:val="32"/>
        </w:rPr>
        <w:t>视</w:t>
      </w:r>
      <w:r w:rsidR="00D759FD" w:rsidRPr="00AE6580">
        <w:rPr>
          <w:rFonts w:ascii="仿宋_GB2312" w:eastAsia="仿宋_GB2312" w:hAnsiTheme="minorEastAsia" w:hint="eastAsia"/>
          <w:sz w:val="32"/>
          <w:szCs w:val="32"/>
        </w:rPr>
        <w:t>当</w:t>
      </w:r>
      <w:r w:rsidRPr="00AE6580">
        <w:rPr>
          <w:rFonts w:ascii="仿宋_GB2312" w:eastAsia="仿宋_GB2312" w:hAnsiTheme="minorEastAsia" w:hint="eastAsia"/>
          <w:sz w:val="32"/>
          <w:szCs w:val="32"/>
        </w:rPr>
        <w:t>年</w:t>
      </w:r>
      <w:proofErr w:type="gramEnd"/>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推荐项目的情况，从</w:t>
      </w:r>
      <w:r w:rsidR="002C69F5" w:rsidRPr="00AE6580">
        <w:rPr>
          <w:rFonts w:ascii="仿宋_GB2312" w:eastAsia="仿宋_GB2312" w:hAnsiTheme="minorEastAsia" w:hint="eastAsia"/>
          <w:sz w:val="32"/>
          <w:szCs w:val="32"/>
        </w:rPr>
        <w:t>四川省</w:t>
      </w:r>
      <w:r w:rsidRPr="00AE6580">
        <w:rPr>
          <w:rFonts w:ascii="仿宋_GB2312" w:eastAsia="仿宋_GB2312" w:hAnsiTheme="minorEastAsia" w:hint="eastAsia"/>
          <w:sz w:val="32"/>
          <w:szCs w:val="32"/>
        </w:rPr>
        <w:t>地理信息产业协会</w:t>
      </w:r>
      <w:r w:rsidR="001F066A" w:rsidRPr="00AE6580">
        <w:rPr>
          <w:rFonts w:ascii="仿宋_GB2312" w:eastAsia="仿宋_GB2312" w:hAnsiTheme="minorEastAsia" w:hint="eastAsia"/>
          <w:sz w:val="32"/>
          <w:szCs w:val="32"/>
        </w:rPr>
        <w:t>评审</w:t>
      </w:r>
      <w:r w:rsidRPr="00AE6580">
        <w:rPr>
          <w:rFonts w:ascii="仿宋_GB2312" w:eastAsia="仿宋_GB2312" w:hAnsiTheme="minorEastAsia" w:hint="eastAsia"/>
          <w:sz w:val="32"/>
          <w:szCs w:val="32"/>
        </w:rPr>
        <w:t>专家库中产生</w:t>
      </w:r>
      <w:r w:rsidR="003F055A" w:rsidRPr="00AE6580">
        <w:rPr>
          <w:rFonts w:ascii="仿宋_GB2312" w:eastAsia="仿宋_GB2312" w:hAnsiTheme="minorEastAsia" w:hint="eastAsia"/>
          <w:sz w:val="32"/>
          <w:szCs w:val="32"/>
        </w:rPr>
        <w:t>。</w:t>
      </w:r>
    </w:p>
    <w:p w:rsidR="003C4752" w:rsidRPr="00AE6580" w:rsidRDefault="003C4752"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第十</w:t>
      </w:r>
      <w:r w:rsidR="004E18F8" w:rsidRPr="00AE6580">
        <w:rPr>
          <w:rFonts w:ascii="仿宋_GB2312" w:eastAsia="仿宋_GB2312" w:hAnsiTheme="minorEastAsia" w:hint="eastAsia"/>
          <w:sz w:val="32"/>
          <w:szCs w:val="32"/>
        </w:rPr>
        <w:t>五</w:t>
      </w:r>
      <w:r w:rsidRPr="00AE6580">
        <w:rPr>
          <w:rFonts w:ascii="仿宋_GB2312" w:eastAsia="仿宋_GB2312" w:hAnsiTheme="minorEastAsia" w:hint="eastAsia"/>
          <w:sz w:val="32"/>
          <w:szCs w:val="32"/>
        </w:rPr>
        <w:t>条  参与评选的</w:t>
      </w:r>
      <w:r w:rsidR="004E18F8" w:rsidRPr="00AE6580">
        <w:rPr>
          <w:rFonts w:ascii="仿宋_GB2312" w:eastAsia="仿宋_GB2312" w:hAnsiTheme="minorEastAsia" w:hint="eastAsia"/>
          <w:sz w:val="32"/>
          <w:szCs w:val="32"/>
        </w:rPr>
        <w:t>评审专家</w:t>
      </w:r>
      <w:r w:rsidRPr="00AE6580">
        <w:rPr>
          <w:rFonts w:ascii="仿宋_GB2312" w:eastAsia="仿宋_GB2312" w:hAnsiTheme="minorEastAsia" w:hint="eastAsia"/>
          <w:sz w:val="32"/>
          <w:szCs w:val="32"/>
        </w:rPr>
        <w:t>要坚持</w:t>
      </w:r>
      <w:r w:rsidR="004E18F8" w:rsidRPr="00AE6580">
        <w:rPr>
          <w:rFonts w:ascii="仿宋_GB2312" w:eastAsia="仿宋_GB2312" w:hAnsiTheme="minorEastAsia" w:hint="eastAsia"/>
          <w:sz w:val="32"/>
          <w:szCs w:val="32"/>
        </w:rPr>
        <w:t>公平公正</w:t>
      </w:r>
      <w:r w:rsidRPr="00AE6580">
        <w:rPr>
          <w:rFonts w:ascii="仿宋_GB2312" w:eastAsia="仿宋_GB2312" w:hAnsiTheme="minorEastAsia" w:hint="eastAsia"/>
          <w:sz w:val="32"/>
          <w:szCs w:val="32"/>
        </w:rPr>
        <w:t>原则，严守纪律。对于违反评选纪律者，经评选委员会与协会共同研究决定，宣布评审结果无效，并收回其评审权或取消评选委员会委员资格。</w:t>
      </w:r>
    </w:p>
    <w:p w:rsidR="00263F4E" w:rsidRPr="00AE6580" w:rsidRDefault="0079426F" w:rsidP="0067477A">
      <w:pPr>
        <w:spacing w:beforeLines="100" w:before="312" w:afterLines="100" w:after="312" w:line="550" w:lineRule="exact"/>
        <w:jc w:val="center"/>
        <w:rPr>
          <w:rFonts w:ascii="黑体" w:eastAsia="黑体" w:hAnsi="黑体"/>
          <w:sz w:val="32"/>
          <w:szCs w:val="32"/>
        </w:rPr>
      </w:pPr>
      <w:r w:rsidRPr="00AE6580">
        <w:rPr>
          <w:rFonts w:ascii="黑体" w:eastAsia="黑体" w:hAnsi="黑体" w:hint="eastAsia"/>
          <w:sz w:val="32"/>
          <w:szCs w:val="32"/>
        </w:rPr>
        <w:t xml:space="preserve">第四章    </w:t>
      </w:r>
      <w:r w:rsidR="00263F4E" w:rsidRPr="00AE6580">
        <w:rPr>
          <w:rFonts w:ascii="黑体" w:eastAsia="黑体" w:hAnsi="黑体" w:hint="eastAsia"/>
          <w:sz w:val="32"/>
          <w:szCs w:val="32"/>
        </w:rPr>
        <w:t>推</w:t>
      </w:r>
      <w:r w:rsidRPr="00AE6580">
        <w:rPr>
          <w:rFonts w:ascii="黑体" w:eastAsia="黑体" w:hAnsi="黑体" w:hint="eastAsia"/>
          <w:sz w:val="32"/>
          <w:szCs w:val="32"/>
        </w:rPr>
        <w:t>（自）</w:t>
      </w:r>
      <w:r w:rsidR="00263F4E" w:rsidRPr="00AE6580">
        <w:rPr>
          <w:rFonts w:ascii="黑体" w:eastAsia="黑体" w:hAnsi="黑体" w:hint="eastAsia"/>
          <w:sz w:val="32"/>
          <w:szCs w:val="32"/>
        </w:rPr>
        <w:t>荐</w:t>
      </w:r>
    </w:p>
    <w:p w:rsidR="0053768B"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第十</w:t>
      </w:r>
      <w:r w:rsidR="004E18F8" w:rsidRPr="00AE6580">
        <w:rPr>
          <w:rFonts w:ascii="仿宋_GB2312" w:eastAsia="仿宋_GB2312" w:hAnsiTheme="minorEastAsia" w:hint="eastAsia"/>
          <w:sz w:val="32"/>
          <w:szCs w:val="32"/>
        </w:rPr>
        <w:t>六</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实行推荐（含自荐）制度，候选项目由</w:t>
      </w:r>
      <w:r w:rsidRPr="00AE6580">
        <w:rPr>
          <w:rFonts w:ascii="仿宋_GB2312" w:eastAsia="仿宋_GB2312" w:hAnsiTheme="minorEastAsia" w:hint="eastAsia"/>
          <w:sz w:val="32"/>
          <w:szCs w:val="32"/>
        </w:rPr>
        <w:lastRenderedPageBreak/>
        <w:t>下列单位推荐：</w:t>
      </w:r>
    </w:p>
    <w:p w:rsidR="0053768B"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（一）</w:t>
      </w:r>
      <w:r w:rsidR="002C69F5" w:rsidRPr="00AE6580">
        <w:rPr>
          <w:rFonts w:ascii="仿宋_GB2312" w:eastAsia="仿宋_GB2312" w:hAnsiTheme="minorEastAsia" w:hint="eastAsia"/>
          <w:sz w:val="32"/>
          <w:szCs w:val="32"/>
        </w:rPr>
        <w:t xml:space="preserve"> </w:t>
      </w:r>
      <w:r w:rsidRPr="00AE6580">
        <w:rPr>
          <w:rFonts w:ascii="仿宋_GB2312" w:eastAsia="仿宋_GB2312" w:hAnsiTheme="minorEastAsia" w:hint="eastAsia"/>
          <w:sz w:val="32"/>
          <w:szCs w:val="32"/>
        </w:rPr>
        <w:t>市</w:t>
      </w:r>
      <w:r w:rsidR="0053768B" w:rsidRPr="00AE6580">
        <w:rPr>
          <w:rFonts w:ascii="仿宋_GB2312" w:eastAsia="仿宋_GB2312" w:hAnsiTheme="minorEastAsia" w:hint="eastAsia"/>
          <w:sz w:val="32"/>
          <w:szCs w:val="32"/>
        </w:rPr>
        <w:t>（州）</w:t>
      </w:r>
      <w:r w:rsidRPr="00AE6580">
        <w:rPr>
          <w:rFonts w:ascii="仿宋_GB2312" w:eastAsia="仿宋_GB2312" w:hAnsiTheme="minorEastAsia" w:hint="eastAsia"/>
          <w:sz w:val="32"/>
          <w:szCs w:val="32"/>
        </w:rPr>
        <w:t>测绘地理信息主管部门；</w:t>
      </w:r>
    </w:p>
    <w:p w:rsidR="0053768B"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（二）</w:t>
      </w:r>
      <w:r w:rsidR="000340CA" w:rsidRPr="00AE6580">
        <w:rPr>
          <w:rFonts w:ascii="仿宋_GB2312" w:eastAsia="仿宋_GB2312" w:hAnsiTheme="minorEastAsia" w:hint="eastAsia"/>
          <w:sz w:val="32"/>
          <w:szCs w:val="32"/>
        </w:rPr>
        <w:t>四川省地理信息产业协会各工作委员会</w:t>
      </w:r>
      <w:r w:rsidRPr="00AE6580">
        <w:rPr>
          <w:rFonts w:ascii="仿宋_GB2312" w:eastAsia="仿宋_GB2312" w:hAnsiTheme="minorEastAsia" w:hint="eastAsia"/>
          <w:sz w:val="32"/>
          <w:szCs w:val="32"/>
        </w:rPr>
        <w:t>；</w:t>
      </w:r>
    </w:p>
    <w:p w:rsidR="0053768B"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（三）</w:t>
      </w:r>
      <w:r w:rsidR="002C69F5" w:rsidRPr="00AE6580">
        <w:rPr>
          <w:rFonts w:ascii="仿宋_GB2312" w:eastAsia="仿宋_GB2312" w:hAnsiTheme="minorEastAsia" w:hint="eastAsia"/>
          <w:sz w:val="32"/>
          <w:szCs w:val="32"/>
        </w:rPr>
        <w:t>四川省</w:t>
      </w:r>
      <w:r w:rsidRPr="00AE6580">
        <w:rPr>
          <w:rFonts w:ascii="仿宋_GB2312" w:eastAsia="仿宋_GB2312" w:hAnsiTheme="minorEastAsia" w:hint="eastAsia"/>
          <w:sz w:val="32"/>
          <w:szCs w:val="32"/>
        </w:rPr>
        <w:t>地理信息产业协会会员单位自荐。</w:t>
      </w:r>
    </w:p>
    <w:p w:rsidR="00C96634"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第十</w:t>
      </w:r>
      <w:r w:rsidR="004E18F8" w:rsidRPr="00AE6580">
        <w:rPr>
          <w:rFonts w:ascii="仿宋_GB2312" w:eastAsia="仿宋_GB2312" w:hAnsiTheme="minorEastAsia" w:hint="eastAsia"/>
          <w:sz w:val="32"/>
          <w:szCs w:val="32"/>
        </w:rPr>
        <w:t>七</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工程业主单位和承建单位一般应联合申报，也可单独申报。但任何一方单独申报，均须征得另一方的同意。多个单位共同完成的项目，由主要牵头完成单位填写《</w:t>
      </w:r>
      <w:r w:rsidR="002C69F5" w:rsidRPr="00AE6580">
        <w:rPr>
          <w:rFonts w:ascii="仿宋_GB2312" w:eastAsia="仿宋_GB2312" w:hAnsiTheme="minorEastAsia" w:hint="eastAsia"/>
          <w:sz w:val="32"/>
          <w:szCs w:val="32"/>
        </w:rPr>
        <w:t>四川省</w:t>
      </w:r>
      <w:r w:rsidRPr="00AE6580">
        <w:rPr>
          <w:rFonts w:ascii="仿宋_GB2312" w:eastAsia="仿宋_GB2312" w:hAnsiTheme="minorEastAsia" w:hint="eastAsia"/>
          <w:sz w:val="32"/>
          <w:szCs w:val="32"/>
        </w:rPr>
        <w:t>地理信息</w:t>
      </w:r>
      <w:r w:rsidR="00364B20" w:rsidRPr="00AE6580">
        <w:rPr>
          <w:rFonts w:ascii="仿宋_GB2312" w:eastAsia="仿宋_GB2312" w:hAnsiTheme="minorEastAsia" w:hint="eastAsia"/>
          <w:sz w:val="32"/>
          <w:szCs w:val="32"/>
        </w:rPr>
        <w:t>产业</w:t>
      </w:r>
      <w:r w:rsidR="00AA7109"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申报</w:t>
      </w:r>
      <w:r w:rsidR="00F0257A" w:rsidRPr="00AE6580">
        <w:rPr>
          <w:rFonts w:ascii="仿宋_GB2312" w:eastAsia="仿宋_GB2312" w:hAnsiTheme="minorEastAsia" w:hint="eastAsia"/>
          <w:sz w:val="32"/>
          <w:szCs w:val="32"/>
        </w:rPr>
        <w:t>表</w:t>
      </w:r>
      <w:r w:rsidRPr="00AE6580">
        <w:rPr>
          <w:rFonts w:ascii="仿宋_GB2312" w:eastAsia="仿宋_GB2312" w:hAnsiTheme="minorEastAsia" w:hint="eastAsia"/>
          <w:sz w:val="32"/>
          <w:szCs w:val="32"/>
        </w:rPr>
        <w:t>》，其余参与完成单位和完成人按照</w:t>
      </w:r>
      <w:proofErr w:type="gramStart"/>
      <w:r w:rsidRPr="00AE6580">
        <w:rPr>
          <w:rFonts w:ascii="仿宋_GB2312" w:eastAsia="仿宋_GB2312" w:hAnsiTheme="minorEastAsia" w:hint="eastAsia"/>
          <w:sz w:val="32"/>
          <w:szCs w:val="32"/>
        </w:rPr>
        <w:t>作出</w:t>
      </w:r>
      <w:proofErr w:type="gramEnd"/>
      <w:r w:rsidRPr="00AE6580">
        <w:rPr>
          <w:rFonts w:ascii="仿宋_GB2312" w:eastAsia="仿宋_GB2312" w:hAnsiTheme="minorEastAsia" w:hint="eastAsia"/>
          <w:sz w:val="32"/>
          <w:szCs w:val="32"/>
        </w:rPr>
        <w:t>贡献的大小排列，必须经过所有完成单位加盖公章和所有完成人签名确认，由</w:t>
      </w:r>
      <w:r w:rsidR="00B91FDA" w:rsidRPr="00AE6580">
        <w:rPr>
          <w:rFonts w:ascii="仿宋_GB2312" w:eastAsia="仿宋_GB2312" w:hAnsiTheme="minorEastAsia" w:hint="eastAsia"/>
          <w:sz w:val="32"/>
          <w:szCs w:val="32"/>
        </w:rPr>
        <w:t>申报</w:t>
      </w:r>
      <w:r w:rsidRPr="00AE6580">
        <w:rPr>
          <w:rFonts w:ascii="仿宋_GB2312" w:eastAsia="仿宋_GB2312" w:hAnsiTheme="minorEastAsia" w:hint="eastAsia"/>
          <w:sz w:val="32"/>
          <w:szCs w:val="32"/>
        </w:rPr>
        <w:t>单位签署意见加盖印章。</w:t>
      </w:r>
    </w:p>
    <w:p w:rsidR="00AE6580"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第十</w:t>
      </w:r>
      <w:r w:rsidR="004E18F8" w:rsidRPr="00AE6580">
        <w:rPr>
          <w:rFonts w:ascii="仿宋_GB2312" w:eastAsia="仿宋_GB2312" w:hAnsiTheme="minorEastAsia" w:hint="eastAsia"/>
          <w:sz w:val="32"/>
          <w:szCs w:val="32"/>
        </w:rPr>
        <w:t>八</w:t>
      </w:r>
      <w:r w:rsidRPr="00AE6580">
        <w:rPr>
          <w:rFonts w:ascii="仿宋_GB2312" w:eastAsia="仿宋_GB2312" w:hAnsiTheme="minorEastAsia" w:hint="eastAsia"/>
          <w:sz w:val="32"/>
          <w:szCs w:val="32"/>
        </w:rPr>
        <w:t>条 申报材料</w:t>
      </w:r>
    </w:p>
    <w:p w:rsidR="00AE6580" w:rsidRPr="00AE6580" w:rsidRDefault="00AE6580"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（一）</w:t>
      </w:r>
      <w:r w:rsidR="00B461F4" w:rsidRPr="00AE6580">
        <w:rPr>
          <w:rFonts w:ascii="仿宋_GB2312" w:eastAsia="仿宋_GB2312" w:hAnsiTheme="minorEastAsia" w:hint="eastAsia"/>
          <w:sz w:val="32"/>
          <w:szCs w:val="32"/>
        </w:rPr>
        <w:t>四川省地理信息产业优秀工程申报表；</w:t>
      </w:r>
    </w:p>
    <w:p w:rsidR="00AE6580" w:rsidRPr="00AE6580" w:rsidRDefault="00AE6580"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（二）</w:t>
      </w:r>
      <w:r w:rsidR="00B461F4" w:rsidRPr="00AE6580">
        <w:rPr>
          <w:rFonts w:ascii="仿宋_GB2312" w:eastAsia="仿宋_GB2312" w:hAnsiTheme="minorEastAsia" w:hint="eastAsia"/>
          <w:sz w:val="32"/>
          <w:szCs w:val="32"/>
        </w:rPr>
        <w:t>工程项目合同或任务书；</w:t>
      </w:r>
    </w:p>
    <w:p w:rsidR="00B461F4" w:rsidRPr="00AE6580" w:rsidRDefault="00AE6580"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（三）</w:t>
      </w:r>
      <w:r w:rsidR="00B461F4" w:rsidRPr="00AE6580">
        <w:rPr>
          <w:rFonts w:ascii="仿宋_GB2312" w:eastAsia="仿宋_GB2312" w:hAnsiTheme="minorEastAsia" w:hint="eastAsia"/>
          <w:sz w:val="32"/>
          <w:szCs w:val="32"/>
        </w:rPr>
        <w:t>项目的工作报告和技术报告</w:t>
      </w:r>
      <w:r w:rsidR="00605953" w:rsidRPr="00AE6580">
        <w:rPr>
          <w:rFonts w:ascii="仿宋_GB2312" w:eastAsia="仿宋_GB2312" w:hAnsiTheme="minorEastAsia" w:hint="eastAsia"/>
          <w:sz w:val="32"/>
          <w:szCs w:val="32"/>
        </w:rPr>
        <w:t>；</w:t>
      </w:r>
    </w:p>
    <w:p w:rsidR="00B461F4" w:rsidRPr="00AE6580" w:rsidRDefault="00AE6580"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（四）</w:t>
      </w:r>
      <w:r w:rsidR="00B461F4" w:rsidRPr="00AE6580">
        <w:rPr>
          <w:rFonts w:ascii="仿宋_GB2312" w:eastAsia="仿宋_GB2312" w:hAnsiTheme="minorEastAsia" w:hint="eastAsia"/>
          <w:sz w:val="32"/>
          <w:szCs w:val="32"/>
        </w:rPr>
        <w:t>工程质检、验收或科技成果评价报告；</w:t>
      </w:r>
    </w:p>
    <w:p w:rsidR="00B461F4" w:rsidRPr="00AE6580" w:rsidRDefault="00AE6580"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（五）</w:t>
      </w:r>
      <w:r w:rsidR="00B461F4" w:rsidRPr="00AE6580">
        <w:rPr>
          <w:rFonts w:ascii="仿宋_GB2312" w:eastAsia="仿宋_GB2312" w:hAnsiTheme="minorEastAsia" w:hint="eastAsia"/>
          <w:sz w:val="32"/>
          <w:szCs w:val="32"/>
        </w:rPr>
        <w:t>第三方出具的工程效益和运行状况证明；</w:t>
      </w:r>
    </w:p>
    <w:p w:rsidR="00B461F4" w:rsidRPr="00AE6580" w:rsidRDefault="00AE6580"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（六）</w:t>
      </w:r>
      <w:r w:rsidR="00B461F4" w:rsidRPr="00AE6580">
        <w:rPr>
          <w:rFonts w:ascii="仿宋_GB2312" w:eastAsia="仿宋_GB2312" w:hAnsiTheme="minorEastAsia" w:hint="eastAsia"/>
          <w:sz w:val="32"/>
          <w:szCs w:val="32"/>
        </w:rPr>
        <w:t>工程获得的表彰证书复印件。</w:t>
      </w:r>
    </w:p>
    <w:p w:rsidR="00263F4E" w:rsidRPr="00AE6580" w:rsidRDefault="0079426F" w:rsidP="0067477A">
      <w:pPr>
        <w:spacing w:beforeLines="100" w:before="312" w:afterLines="100" w:after="312" w:line="550" w:lineRule="exact"/>
        <w:jc w:val="center"/>
        <w:rPr>
          <w:rFonts w:ascii="黑体" w:eastAsia="黑体" w:hAnsi="黑体"/>
          <w:sz w:val="32"/>
          <w:szCs w:val="32"/>
        </w:rPr>
      </w:pPr>
      <w:r w:rsidRPr="00AE6580">
        <w:rPr>
          <w:rFonts w:ascii="黑体" w:eastAsia="黑体" w:hAnsi="黑体" w:hint="eastAsia"/>
          <w:sz w:val="32"/>
          <w:szCs w:val="32"/>
        </w:rPr>
        <w:t>第五章</w:t>
      </w:r>
      <w:r w:rsidR="00AE6580">
        <w:rPr>
          <w:rFonts w:ascii="黑体" w:eastAsia="黑体" w:hAnsi="黑体" w:hint="eastAsia"/>
          <w:sz w:val="32"/>
          <w:szCs w:val="32"/>
        </w:rPr>
        <w:t xml:space="preserve">  </w:t>
      </w:r>
      <w:r w:rsidR="00263F4E" w:rsidRPr="00AE6580">
        <w:rPr>
          <w:rFonts w:ascii="黑体" w:eastAsia="黑体" w:hAnsi="黑体" w:hint="eastAsia"/>
          <w:sz w:val="32"/>
          <w:szCs w:val="32"/>
        </w:rPr>
        <w:t>评</w:t>
      </w:r>
      <w:r w:rsidR="0053768B" w:rsidRPr="00AE6580">
        <w:rPr>
          <w:rFonts w:ascii="黑体" w:eastAsia="黑体" w:hAnsi="黑体" w:hint="eastAsia"/>
          <w:sz w:val="32"/>
          <w:szCs w:val="32"/>
        </w:rPr>
        <w:t>选</w:t>
      </w:r>
    </w:p>
    <w:p w:rsidR="000325E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第十</w:t>
      </w:r>
      <w:r w:rsidR="004E18F8" w:rsidRPr="00AE6580">
        <w:rPr>
          <w:rFonts w:ascii="仿宋_GB2312" w:eastAsia="仿宋_GB2312" w:hAnsiTheme="minorEastAsia" w:hint="eastAsia"/>
          <w:sz w:val="32"/>
          <w:szCs w:val="32"/>
        </w:rPr>
        <w:t>九</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002A265F" w:rsidRPr="00AE6580">
        <w:rPr>
          <w:rFonts w:ascii="仿宋_GB2312" w:eastAsia="仿宋_GB2312" w:hAnsiTheme="minorEastAsia" w:hint="eastAsia"/>
          <w:sz w:val="32"/>
          <w:szCs w:val="32"/>
        </w:rPr>
        <w:t>评委办</w:t>
      </w:r>
      <w:r w:rsidRPr="00AE6580">
        <w:rPr>
          <w:rFonts w:ascii="仿宋_GB2312" w:eastAsia="仿宋_GB2312" w:hAnsiTheme="minorEastAsia" w:hint="eastAsia"/>
          <w:sz w:val="32"/>
          <w:szCs w:val="32"/>
        </w:rPr>
        <w:t>负责对申报材料进行</w:t>
      </w:r>
      <w:r w:rsidR="001F066A" w:rsidRPr="00AE6580">
        <w:rPr>
          <w:rFonts w:ascii="仿宋_GB2312" w:eastAsia="仿宋_GB2312" w:hAnsiTheme="minorEastAsia" w:hint="eastAsia"/>
          <w:sz w:val="32"/>
          <w:szCs w:val="32"/>
        </w:rPr>
        <w:t>初审</w:t>
      </w:r>
      <w:r w:rsidRPr="00AE6580">
        <w:rPr>
          <w:rFonts w:ascii="仿宋_GB2312" w:eastAsia="仿宋_GB2312" w:hAnsiTheme="minorEastAsia" w:hint="eastAsia"/>
          <w:sz w:val="32"/>
          <w:szCs w:val="32"/>
        </w:rPr>
        <w:t>。</w:t>
      </w:r>
      <w:r w:rsidR="001F066A" w:rsidRPr="00AE6580">
        <w:rPr>
          <w:rFonts w:ascii="仿宋_GB2312" w:eastAsia="仿宋_GB2312" w:hAnsiTheme="minorEastAsia" w:hint="eastAsia"/>
          <w:sz w:val="32"/>
          <w:szCs w:val="32"/>
        </w:rPr>
        <w:t>初审</w:t>
      </w:r>
      <w:r w:rsidRPr="00AE6580">
        <w:rPr>
          <w:rFonts w:ascii="仿宋_GB2312" w:eastAsia="仿宋_GB2312" w:hAnsiTheme="minorEastAsia" w:hint="eastAsia"/>
          <w:sz w:val="32"/>
          <w:szCs w:val="32"/>
        </w:rPr>
        <w:t>的内容为：</w:t>
      </w:r>
    </w:p>
    <w:p w:rsidR="000325E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（一）申报单位是否符合申报规定的要求；</w:t>
      </w:r>
    </w:p>
    <w:p w:rsidR="000325E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（二）申报</w:t>
      </w:r>
      <w:r w:rsidR="00420BEB" w:rsidRPr="00AE6580">
        <w:rPr>
          <w:rFonts w:ascii="仿宋_GB2312" w:eastAsia="仿宋_GB2312" w:hAnsiTheme="minorEastAsia" w:hint="eastAsia"/>
          <w:sz w:val="32"/>
          <w:szCs w:val="32"/>
        </w:rPr>
        <w:t>表填报是否符合规定</w:t>
      </w:r>
      <w:r w:rsidR="007B52F9" w:rsidRPr="00AE6580">
        <w:rPr>
          <w:rFonts w:ascii="仿宋_GB2312" w:eastAsia="仿宋_GB2312" w:hAnsiTheme="minorEastAsia" w:hint="eastAsia"/>
          <w:sz w:val="32"/>
          <w:szCs w:val="32"/>
        </w:rPr>
        <w:t>的</w:t>
      </w:r>
      <w:r w:rsidR="00420BEB" w:rsidRPr="00AE6580">
        <w:rPr>
          <w:rFonts w:ascii="仿宋_GB2312" w:eastAsia="仿宋_GB2312" w:hAnsiTheme="minorEastAsia" w:hint="eastAsia"/>
          <w:sz w:val="32"/>
          <w:szCs w:val="32"/>
        </w:rPr>
        <w:t>要求</w:t>
      </w:r>
      <w:r w:rsidRPr="00AE6580">
        <w:rPr>
          <w:rFonts w:ascii="仿宋_GB2312" w:eastAsia="仿宋_GB2312" w:hAnsiTheme="minorEastAsia" w:hint="eastAsia"/>
          <w:sz w:val="32"/>
          <w:szCs w:val="32"/>
        </w:rPr>
        <w:t>；</w:t>
      </w:r>
    </w:p>
    <w:p w:rsidR="007B52F9" w:rsidRPr="00AE6580" w:rsidRDefault="007B52F9"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（三）项目合同书或任务书是否符合要求；</w:t>
      </w:r>
    </w:p>
    <w:p w:rsidR="00DB3080" w:rsidRPr="00AE6580" w:rsidRDefault="00DB3080"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lastRenderedPageBreak/>
        <w:t>（四）项目质检、验收或科技成果评价报告是否符合要求；</w:t>
      </w:r>
    </w:p>
    <w:p w:rsidR="00DB3080" w:rsidRPr="00AE6580" w:rsidRDefault="00DB3080"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（五）工程效益和运行状况证明是否符合要求；</w:t>
      </w:r>
    </w:p>
    <w:p w:rsidR="000325E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w:t>
      </w:r>
      <w:r w:rsidR="00DB3080" w:rsidRPr="00AE6580">
        <w:rPr>
          <w:rFonts w:ascii="仿宋_GB2312" w:eastAsia="仿宋_GB2312" w:hAnsiTheme="minorEastAsia" w:hint="eastAsia"/>
          <w:sz w:val="32"/>
          <w:szCs w:val="32"/>
        </w:rPr>
        <w:t>六</w:t>
      </w:r>
      <w:r w:rsidRPr="00AE6580">
        <w:rPr>
          <w:rFonts w:ascii="仿宋_GB2312" w:eastAsia="仿宋_GB2312" w:hAnsiTheme="minorEastAsia" w:hint="eastAsia"/>
          <w:sz w:val="32"/>
          <w:szCs w:val="32"/>
        </w:rPr>
        <w:t>）</w:t>
      </w:r>
      <w:r w:rsidR="007B52F9" w:rsidRPr="00AE6580">
        <w:rPr>
          <w:rFonts w:ascii="仿宋_GB2312" w:eastAsia="仿宋_GB2312" w:hAnsiTheme="minorEastAsia" w:hint="eastAsia"/>
          <w:sz w:val="32"/>
          <w:szCs w:val="32"/>
        </w:rPr>
        <w:t>项目</w:t>
      </w:r>
      <w:r w:rsidR="00420BEB" w:rsidRPr="00AE6580">
        <w:rPr>
          <w:rFonts w:ascii="仿宋_GB2312" w:eastAsia="仿宋_GB2312" w:hAnsiTheme="minorEastAsia" w:hint="eastAsia"/>
          <w:sz w:val="32"/>
          <w:szCs w:val="32"/>
        </w:rPr>
        <w:t>工作报告和技术报告是否齐全</w:t>
      </w:r>
      <w:r w:rsidR="007B52F9" w:rsidRPr="00AE6580">
        <w:rPr>
          <w:rFonts w:ascii="仿宋_GB2312" w:eastAsia="仿宋_GB2312" w:hAnsiTheme="minorEastAsia" w:hint="eastAsia"/>
          <w:sz w:val="32"/>
          <w:szCs w:val="32"/>
        </w:rPr>
        <w:t>。</w:t>
      </w:r>
    </w:p>
    <w:p w:rsidR="000325E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w:t>
      </w:r>
      <w:r w:rsidR="004E18F8" w:rsidRPr="00AE6580">
        <w:rPr>
          <w:rFonts w:ascii="仿宋_GB2312" w:eastAsia="仿宋_GB2312" w:hAnsiTheme="minorEastAsia" w:hint="eastAsia"/>
          <w:sz w:val="32"/>
          <w:szCs w:val="32"/>
        </w:rPr>
        <w:t>二十</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对不符合规定的申报材料，应要求申报单位在规定的时间内补正，逾期</w:t>
      </w:r>
      <w:proofErr w:type="gramStart"/>
      <w:r w:rsidRPr="00AE6580">
        <w:rPr>
          <w:rFonts w:ascii="仿宋_GB2312" w:eastAsia="仿宋_GB2312" w:hAnsiTheme="minorEastAsia" w:hint="eastAsia"/>
          <w:sz w:val="32"/>
          <w:szCs w:val="32"/>
        </w:rPr>
        <w:t>不</w:t>
      </w:r>
      <w:proofErr w:type="gramEnd"/>
      <w:r w:rsidRPr="00AE6580">
        <w:rPr>
          <w:rFonts w:ascii="仿宋_GB2312" w:eastAsia="仿宋_GB2312" w:hAnsiTheme="minorEastAsia" w:hint="eastAsia"/>
          <w:sz w:val="32"/>
          <w:szCs w:val="32"/>
        </w:rPr>
        <w:t>补正或经</w:t>
      </w:r>
      <w:proofErr w:type="gramStart"/>
      <w:r w:rsidRPr="00AE6580">
        <w:rPr>
          <w:rFonts w:ascii="仿宋_GB2312" w:eastAsia="仿宋_GB2312" w:hAnsiTheme="minorEastAsia" w:hint="eastAsia"/>
          <w:sz w:val="32"/>
          <w:szCs w:val="32"/>
        </w:rPr>
        <w:t>补正仍</w:t>
      </w:r>
      <w:proofErr w:type="gramEnd"/>
      <w:r w:rsidRPr="00AE6580">
        <w:rPr>
          <w:rFonts w:ascii="仿宋_GB2312" w:eastAsia="仿宋_GB2312" w:hAnsiTheme="minorEastAsia" w:hint="eastAsia"/>
          <w:sz w:val="32"/>
          <w:szCs w:val="32"/>
        </w:rPr>
        <w:t>不符合要求的，不得提交评</w:t>
      </w:r>
      <w:r w:rsidR="00F0257A"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w:t>
      </w:r>
    </w:p>
    <w:p w:rsidR="000325E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第二十</w:t>
      </w:r>
      <w:r w:rsidR="004E18F8" w:rsidRPr="00AE6580">
        <w:rPr>
          <w:rFonts w:ascii="仿宋_GB2312" w:eastAsia="仿宋_GB2312" w:hAnsiTheme="minorEastAsia" w:hint="eastAsia"/>
          <w:sz w:val="32"/>
          <w:szCs w:val="32"/>
        </w:rPr>
        <w:t>一</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对形式审查合格的申报材料，由</w:t>
      </w:r>
      <w:r w:rsidR="002A265F" w:rsidRPr="00AE6580">
        <w:rPr>
          <w:rFonts w:ascii="仿宋_GB2312" w:eastAsia="仿宋_GB2312" w:hAnsiTheme="minorEastAsia" w:hint="eastAsia"/>
          <w:sz w:val="32"/>
          <w:szCs w:val="32"/>
        </w:rPr>
        <w:t>评委办</w:t>
      </w:r>
      <w:r w:rsidRPr="00AE6580">
        <w:rPr>
          <w:rFonts w:ascii="仿宋_GB2312" w:eastAsia="仿宋_GB2312" w:hAnsiTheme="minorEastAsia" w:hint="eastAsia"/>
          <w:sz w:val="32"/>
          <w:szCs w:val="32"/>
        </w:rPr>
        <w:t>提交评委员进行</w:t>
      </w:r>
      <w:r w:rsidR="00C96690" w:rsidRPr="00AE6580">
        <w:rPr>
          <w:rFonts w:ascii="仿宋_GB2312" w:eastAsia="仿宋_GB2312" w:hAnsiTheme="minorEastAsia" w:hint="eastAsia"/>
          <w:sz w:val="32"/>
          <w:szCs w:val="32"/>
        </w:rPr>
        <w:t>初</w:t>
      </w:r>
      <w:r w:rsidRPr="00AE6580">
        <w:rPr>
          <w:rFonts w:ascii="仿宋_GB2312" w:eastAsia="仿宋_GB2312" w:hAnsiTheme="minorEastAsia" w:hint="eastAsia"/>
          <w:sz w:val="32"/>
          <w:szCs w:val="32"/>
        </w:rPr>
        <w:t>评。</w:t>
      </w:r>
    </w:p>
    <w:p w:rsidR="000325E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第二十</w:t>
      </w:r>
      <w:r w:rsidR="004E18F8" w:rsidRPr="00AE6580">
        <w:rPr>
          <w:rFonts w:ascii="仿宋_GB2312" w:eastAsia="仿宋_GB2312" w:hAnsiTheme="minorEastAsia" w:hint="eastAsia"/>
          <w:sz w:val="32"/>
          <w:szCs w:val="32"/>
        </w:rPr>
        <w:t>二</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00C96690" w:rsidRPr="00AE6580">
        <w:rPr>
          <w:rFonts w:ascii="仿宋_GB2312" w:eastAsia="仿宋_GB2312" w:hAnsiTheme="minorEastAsia" w:hint="eastAsia"/>
          <w:sz w:val="32"/>
          <w:szCs w:val="32"/>
        </w:rPr>
        <w:t>初</w:t>
      </w:r>
      <w:r w:rsidRPr="00AE6580">
        <w:rPr>
          <w:rFonts w:ascii="仿宋_GB2312" w:eastAsia="仿宋_GB2312" w:hAnsiTheme="minorEastAsia" w:hint="eastAsia"/>
          <w:sz w:val="32"/>
          <w:szCs w:val="32"/>
        </w:rPr>
        <w:t>评由专业评审组进行，每个项目由</w:t>
      </w:r>
      <w:r w:rsidR="00C35D79" w:rsidRPr="008E748F">
        <w:rPr>
          <w:rFonts w:ascii="Times New Roman" w:eastAsia="仿宋_GB2312" w:hAnsi="Times New Roman" w:cs="Times New Roman" w:hint="eastAsia"/>
          <w:sz w:val="32"/>
          <w:szCs w:val="32"/>
        </w:rPr>
        <w:t>3</w:t>
      </w:r>
      <w:r w:rsidR="008E748F">
        <w:rPr>
          <w:rFonts w:ascii="Times New Roman" w:eastAsia="仿宋_GB2312" w:hAnsi="Times New Roman" w:cs="Times New Roman" w:hint="eastAsia"/>
          <w:sz w:val="32"/>
          <w:szCs w:val="32"/>
        </w:rPr>
        <w:t>~</w:t>
      </w:r>
      <w:r w:rsidR="00C35D79" w:rsidRPr="008E748F">
        <w:rPr>
          <w:rFonts w:ascii="Times New Roman" w:eastAsia="仿宋_GB2312" w:hAnsi="Times New Roman" w:cs="Times New Roman" w:hint="eastAsia"/>
          <w:sz w:val="32"/>
          <w:szCs w:val="32"/>
        </w:rPr>
        <w:t>5</w:t>
      </w:r>
      <w:r w:rsidRPr="00AE6580">
        <w:rPr>
          <w:rFonts w:ascii="仿宋_GB2312" w:eastAsia="仿宋_GB2312" w:hAnsiTheme="minorEastAsia" w:hint="eastAsia"/>
          <w:sz w:val="32"/>
          <w:szCs w:val="32"/>
        </w:rPr>
        <w:t>位专家评审。专家对所评审的项目材料进行全面的综合评审，填写《</w:t>
      </w:r>
      <w:r w:rsidR="002C69F5" w:rsidRPr="00AE6580">
        <w:rPr>
          <w:rFonts w:ascii="仿宋_GB2312" w:eastAsia="仿宋_GB2312" w:hAnsiTheme="minorEastAsia" w:hint="eastAsia"/>
          <w:sz w:val="32"/>
          <w:szCs w:val="32"/>
        </w:rPr>
        <w:t>四川省</w:t>
      </w:r>
      <w:r w:rsidRPr="00AE6580">
        <w:rPr>
          <w:rFonts w:ascii="仿宋_GB2312" w:eastAsia="仿宋_GB2312" w:hAnsiTheme="minorEastAsia" w:hint="eastAsia"/>
          <w:sz w:val="32"/>
          <w:szCs w:val="32"/>
        </w:rPr>
        <w:t>地理信息产业</w:t>
      </w:r>
      <w:r w:rsidR="00AA7109"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评审表》，提出评价意见，对照《</w:t>
      </w:r>
      <w:r w:rsidR="002C69F5" w:rsidRPr="00AE6580">
        <w:rPr>
          <w:rFonts w:ascii="仿宋_GB2312" w:eastAsia="仿宋_GB2312" w:hAnsiTheme="minorEastAsia" w:hint="eastAsia"/>
          <w:sz w:val="32"/>
          <w:szCs w:val="32"/>
        </w:rPr>
        <w:t>四川省</w:t>
      </w:r>
      <w:r w:rsidRPr="00AE6580">
        <w:rPr>
          <w:rFonts w:ascii="仿宋_GB2312" w:eastAsia="仿宋_GB2312" w:hAnsiTheme="minorEastAsia" w:hint="eastAsia"/>
          <w:sz w:val="32"/>
          <w:szCs w:val="32"/>
        </w:rPr>
        <w:t>地理信息产业</w:t>
      </w:r>
      <w:r w:rsidR="00AA7109"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评价要素标准》予以记分。</w:t>
      </w:r>
    </w:p>
    <w:p w:rsidR="000325E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第二十</w:t>
      </w:r>
      <w:r w:rsidR="004E18F8" w:rsidRPr="00AE6580">
        <w:rPr>
          <w:rFonts w:ascii="仿宋_GB2312" w:eastAsia="仿宋_GB2312" w:hAnsiTheme="minorEastAsia" w:hint="eastAsia"/>
          <w:sz w:val="32"/>
          <w:szCs w:val="32"/>
        </w:rPr>
        <w:t>三</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00B05D60" w:rsidRPr="00AE6580">
        <w:rPr>
          <w:rFonts w:ascii="仿宋_GB2312" w:eastAsia="仿宋_GB2312" w:hAnsiTheme="minorEastAsia" w:hint="eastAsia"/>
          <w:sz w:val="32"/>
          <w:szCs w:val="32"/>
        </w:rPr>
        <w:t>评委办</w:t>
      </w:r>
      <w:r w:rsidRPr="00AE6580">
        <w:rPr>
          <w:rFonts w:ascii="仿宋_GB2312" w:eastAsia="仿宋_GB2312" w:hAnsiTheme="minorEastAsia" w:hint="eastAsia"/>
          <w:sz w:val="32"/>
          <w:szCs w:val="32"/>
        </w:rPr>
        <w:t>对专家组评审结果进行统计，以每个项目</w:t>
      </w:r>
      <w:r w:rsidR="00C96690" w:rsidRPr="00AE6580">
        <w:rPr>
          <w:rFonts w:ascii="仿宋_GB2312" w:eastAsia="仿宋_GB2312" w:hAnsiTheme="minorEastAsia" w:hint="eastAsia"/>
          <w:sz w:val="32"/>
          <w:szCs w:val="32"/>
        </w:rPr>
        <w:t>初</w:t>
      </w:r>
      <w:r w:rsidR="00A429F4" w:rsidRPr="00AE6580">
        <w:rPr>
          <w:rFonts w:ascii="仿宋_GB2312" w:eastAsia="仿宋_GB2312" w:hAnsiTheme="minorEastAsia" w:hint="eastAsia"/>
          <w:sz w:val="32"/>
          <w:szCs w:val="32"/>
        </w:rPr>
        <w:t>评得分</w:t>
      </w:r>
      <w:r w:rsidRPr="00AE6580">
        <w:rPr>
          <w:rFonts w:ascii="仿宋_GB2312" w:eastAsia="仿宋_GB2312" w:hAnsiTheme="minorEastAsia" w:hint="eastAsia"/>
          <w:sz w:val="32"/>
          <w:szCs w:val="32"/>
        </w:rPr>
        <w:t>平</w:t>
      </w:r>
      <w:r w:rsidR="00F0257A" w:rsidRPr="00AE6580">
        <w:rPr>
          <w:rFonts w:ascii="仿宋_GB2312" w:eastAsia="仿宋_GB2312" w:hAnsiTheme="minorEastAsia" w:hint="eastAsia"/>
          <w:sz w:val="32"/>
          <w:szCs w:val="32"/>
        </w:rPr>
        <w:t>均</w:t>
      </w:r>
      <w:r w:rsidRPr="00AE6580">
        <w:rPr>
          <w:rFonts w:ascii="仿宋_GB2312" w:eastAsia="仿宋_GB2312" w:hAnsiTheme="minorEastAsia" w:hint="eastAsia"/>
          <w:sz w:val="32"/>
          <w:szCs w:val="32"/>
        </w:rPr>
        <w:t>值计算项目得分</w:t>
      </w:r>
      <w:r w:rsidR="0075272C" w:rsidRPr="00AE6580">
        <w:rPr>
          <w:rFonts w:ascii="仿宋_GB2312" w:eastAsia="仿宋_GB2312" w:hAnsiTheme="minorEastAsia" w:hint="eastAsia"/>
          <w:sz w:val="32"/>
          <w:szCs w:val="32"/>
        </w:rPr>
        <w:t>，</w:t>
      </w:r>
      <w:r w:rsidR="00A429F4" w:rsidRPr="00AE6580">
        <w:rPr>
          <w:rFonts w:ascii="仿宋_GB2312" w:eastAsia="仿宋_GB2312" w:hAnsiTheme="minorEastAsia" w:hint="eastAsia"/>
          <w:sz w:val="32"/>
          <w:szCs w:val="32"/>
        </w:rPr>
        <w:t>并</w:t>
      </w:r>
      <w:r w:rsidRPr="00AE6580">
        <w:rPr>
          <w:rFonts w:ascii="仿宋_GB2312" w:eastAsia="仿宋_GB2312" w:hAnsiTheme="minorEastAsia" w:hint="eastAsia"/>
          <w:sz w:val="32"/>
          <w:szCs w:val="32"/>
        </w:rPr>
        <w:t>根据</w:t>
      </w:r>
      <w:r w:rsidR="0075272C" w:rsidRPr="00AE6580">
        <w:rPr>
          <w:rFonts w:ascii="仿宋_GB2312" w:eastAsia="仿宋_GB2312" w:hAnsiTheme="minorEastAsia" w:hint="eastAsia"/>
          <w:sz w:val="32"/>
          <w:szCs w:val="32"/>
        </w:rPr>
        <w:t>项目得分</w:t>
      </w:r>
      <w:r w:rsidRPr="00AE6580">
        <w:rPr>
          <w:rFonts w:ascii="仿宋_GB2312" w:eastAsia="仿宋_GB2312" w:hAnsiTheme="minorEastAsia" w:hint="eastAsia"/>
          <w:sz w:val="32"/>
          <w:szCs w:val="32"/>
        </w:rPr>
        <w:t>的排序和奖项配额，提出获奖建议名单及参加会议评审答辩的项目名单。</w:t>
      </w:r>
    </w:p>
    <w:p w:rsidR="000325E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第二十</w:t>
      </w:r>
      <w:r w:rsidR="004E18F8" w:rsidRPr="00AE6580">
        <w:rPr>
          <w:rFonts w:ascii="仿宋_GB2312" w:eastAsia="仿宋_GB2312" w:hAnsiTheme="minorEastAsia" w:hint="eastAsia"/>
          <w:sz w:val="32"/>
          <w:szCs w:val="32"/>
        </w:rPr>
        <w:t>四</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评委</w:t>
      </w:r>
      <w:r w:rsidR="000325EE" w:rsidRPr="00AE6580">
        <w:rPr>
          <w:rFonts w:ascii="仿宋_GB2312" w:eastAsia="仿宋_GB2312" w:hAnsiTheme="minorEastAsia" w:hint="eastAsia"/>
          <w:sz w:val="32"/>
          <w:szCs w:val="32"/>
        </w:rPr>
        <w:t>会</w:t>
      </w:r>
      <w:r w:rsidRPr="00AE6580">
        <w:rPr>
          <w:rFonts w:ascii="仿宋_GB2312" w:eastAsia="仿宋_GB2312" w:hAnsiTheme="minorEastAsia" w:hint="eastAsia"/>
          <w:sz w:val="32"/>
          <w:szCs w:val="32"/>
        </w:rPr>
        <w:t>组织会议评审，听取答辩</w:t>
      </w:r>
      <w:r w:rsidR="00C15E2E" w:rsidRPr="00AE6580">
        <w:rPr>
          <w:rFonts w:ascii="仿宋_GB2312" w:eastAsia="仿宋_GB2312" w:hAnsiTheme="minorEastAsia" w:hint="eastAsia"/>
          <w:sz w:val="32"/>
          <w:szCs w:val="32"/>
        </w:rPr>
        <w:t>。对初评提名的金奖候选项目，须通过全体评委会议，听取申报单位项目介绍并进行答辩。在初选提名和答辩的基础上，评审委员通过无记名投票</w:t>
      </w:r>
      <w:r w:rsidR="00A429F4" w:rsidRPr="00AE6580">
        <w:rPr>
          <w:rFonts w:ascii="仿宋_GB2312" w:eastAsia="仿宋_GB2312" w:hAnsiTheme="minorEastAsia" w:hint="eastAsia"/>
          <w:sz w:val="32"/>
          <w:szCs w:val="32"/>
        </w:rPr>
        <w:t>（须应到专家人数的三分之二以上有效）</w:t>
      </w:r>
      <w:r w:rsidR="00C15E2E" w:rsidRPr="00AE6580">
        <w:rPr>
          <w:rFonts w:ascii="仿宋_GB2312" w:eastAsia="仿宋_GB2312" w:hAnsiTheme="minorEastAsia" w:hint="eastAsia"/>
          <w:sz w:val="32"/>
          <w:szCs w:val="32"/>
        </w:rPr>
        <w:t>，最后评选出金、银、铜奖项目的获奖候选名单。</w:t>
      </w:r>
    </w:p>
    <w:p w:rsidR="00263F4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第二十</w:t>
      </w:r>
      <w:r w:rsidR="004E18F8" w:rsidRPr="00AE6580">
        <w:rPr>
          <w:rFonts w:ascii="仿宋_GB2312" w:eastAsia="仿宋_GB2312" w:hAnsiTheme="minorEastAsia" w:hint="eastAsia"/>
          <w:sz w:val="32"/>
          <w:szCs w:val="32"/>
        </w:rPr>
        <w:t>五</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评</w:t>
      </w:r>
      <w:r w:rsidR="000325EE"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实行回避制度。申报</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项目的完成人不得参与当年的评</w:t>
      </w:r>
      <w:r w:rsidR="000325EE"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工作。</w:t>
      </w:r>
    </w:p>
    <w:p w:rsidR="00263F4E" w:rsidRPr="00AE6580" w:rsidRDefault="0079426F" w:rsidP="0067477A">
      <w:pPr>
        <w:spacing w:beforeLines="100" w:before="312" w:afterLines="100" w:after="312" w:line="550" w:lineRule="exact"/>
        <w:jc w:val="center"/>
        <w:rPr>
          <w:rFonts w:ascii="黑体" w:eastAsia="黑体" w:hAnsi="黑体"/>
          <w:sz w:val="32"/>
          <w:szCs w:val="32"/>
        </w:rPr>
      </w:pPr>
      <w:r w:rsidRPr="00AE6580">
        <w:rPr>
          <w:rFonts w:ascii="黑体" w:eastAsia="黑体" w:hAnsi="黑体" w:hint="eastAsia"/>
          <w:sz w:val="32"/>
          <w:szCs w:val="32"/>
        </w:rPr>
        <w:lastRenderedPageBreak/>
        <w:t xml:space="preserve">第六章    </w:t>
      </w:r>
      <w:r w:rsidR="00263F4E" w:rsidRPr="00AE6580">
        <w:rPr>
          <w:rFonts w:ascii="黑体" w:eastAsia="黑体" w:hAnsi="黑体" w:hint="eastAsia"/>
          <w:sz w:val="32"/>
          <w:szCs w:val="32"/>
        </w:rPr>
        <w:t>异议与处理</w:t>
      </w:r>
    </w:p>
    <w:p w:rsidR="002A265F"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第二十</w:t>
      </w:r>
      <w:r w:rsidR="004E18F8" w:rsidRPr="00AE6580">
        <w:rPr>
          <w:rFonts w:ascii="仿宋_GB2312" w:eastAsia="仿宋_GB2312" w:hAnsiTheme="minorEastAsia" w:hint="eastAsia"/>
          <w:sz w:val="32"/>
          <w:szCs w:val="32"/>
        </w:rPr>
        <w:t>六</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采取公开征求异议的方式接受社会监督。任何单位或个人对</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项目、完成单位及完成人持有异议的，应当在</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评</w:t>
      </w:r>
      <w:r w:rsidR="000325EE"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结果公示之日起</w:t>
      </w:r>
      <w:r w:rsidRPr="008E748F">
        <w:rPr>
          <w:rFonts w:ascii="Times New Roman" w:eastAsia="仿宋_GB2312" w:hAnsi="Times New Roman" w:cs="Times New Roman"/>
          <w:sz w:val="32"/>
          <w:szCs w:val="32"/>
        </w:rPr>
        <w:t>7</w:t>
      </w:r>
      <w:r w:rsidRPr="00AE6580">
        <w:rPr>
          <w:rFonts w:ascii="仿宋_GB2312" w:eastAsia="仿宋_GB2312" w:hAnsiTheme="minorEastAsia" w:hint="eastAsia"/>
          <w:sz w:val="32"/>
          <w:szCs w:val="32"/>
        </w:rPr>
        <w:t>日内向</w:t>
      </w:r>
      <w:r w:rsidR="00B05D60" w:rsidRPr="00AE6580">
        <w:rPr>
          <w:rFonts w:ascii="仿宋_GB2312" w:eastAsia="仿宋_GB2312" w:hAnsiTheme="minorEastAsia" w:hint="eastAsia"/>
          <w:sz w:val="32"/>
          <w:szCs w:val="32"/>
        </w:rPr>
        <w:t>评委办</w:t>
      </w:r>
      <w:r w:rsidRPr="00AE6580">
        <w:rPr>
          <w:rFonts w:ascii="仿宋_GB2312" w:eastAsia="仿宋_GB2312" w:hAnsiTheme="minorEastAsia" w:hint="eastAsia"/>
          <w:sz w:val="32"/>
          <w:szCs w:val="32"/>
        </w:rPr>
        <w:t>提出，逾期不予受理。</w:t>
      </w:r>
    </w:p>
    <w:p w:rsidR="00B05D60"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第二十</w:t>
      </w:r>
      <w:r w:rsidR="004E18F8" w:rsidRPr="00AE6580">
        <w:rPr>
          <w:rFonts w:ascii="仿宋_GB2312" w:eastAsia="仿宋_GB2312" w:hAnsiTheme="minorEastAsia" w:hint="eastAsia"/>
          <w:sz w:val="32"/>
          <w:szCs w:val="32"/>
        </w:rPr>
        <w:t>七</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提出异议的单位或个人应当按要求提供书面材料和必要的证明文件。个人提出异议的，应署真实姓名；单位提出异议的，应加盖本单位印章。</w:t>
      </w:r>
    </w:p>
    <w:p w:rsidR="00B05D60"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第二十</w:t>
      </w:r>
      <w:r w:rsidR="004E18F8" w:rsidRPr="00AE6580">
        <w:rPr>
          <w:rFonts w:ascii="仿宋_GB2312" w:eastAsia="仿宋_GB2312" w:hAnsiTheme="minorEastAsia" w:hint="eastAsia"/>
          <w:sz w:val="32"/>
          <w:szCs w:val="32"/>
        </w:rPr>
        <w:t>八</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评</w:t>
      </w:r>
      <w:r w:rsidR="002A265F" w:rsidRPr="00AE6580">
        <w:rPr>
          <w:rFonts w:ascii="仿宋_GB2312" w:eastAsia="仿宋_GB2312" w:hAnsiTheme="minorEastAsia" w:hint="eastAsia"/>
          <w:sz w:val="32"/>
          <w:szCs w:val="32"/>
        </w:rPr>
        <w:t>委</w:t>
      </w:r>
      <w:r w:rsidRPr="00AE6580">
        <w:rPr>
          <w:rFonts w:ascii="仿宋_GB2312" w:eastAsia="仿宋_GB2312" w:hAnsiTheme="minorEastAsia" w:hint="eastAsia"/>
          <w:sz w:val="32"/>
          <w:szCs w:val="32"/>
        </w:rPr>
        <w:t>办在接到异议材料后，立即对异议内容进行审查，并在</w:t>
      </w:r>
      <w:r w:rsidRPr="008E748F">
        <w:rPr>
          <w:rFonts w:ascii="Times New Roman" w:eastAsia="仿宋_GB2312" w:hAnsi="Times New Roman" w:cs="Times New Roman"/>
          <w:sz w:val="32"/>
          <w:szCs w:val="32"/>
        </w:rPr>
        <w:t>15</w:t>
      </w:r>
      <w:r w:rsidRPr="00AE6580">
        <w:rPr>
          <w:rFonts w:ascii="仿宋_GB2312" w:eastAsia="仿宋_GB2312" w:hAnsiTheme="minorEastAsia" w:hint="eastAsia"/>
          <w:sz w:val="32"/>
          <w:szCs w:val="32"/>
        </w:rPr>
        <w:t>天内对结果进行反馈。</w:t>
      </w:r>
    </w:p>
    <w:p w:rsidR="00F0257A"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w:t>
      </w:r>
      <w:r w:rsidR="00C15E2E" w:rsidRPr="00AE6580">
        <w:rPr>
          <w:rFonts w:ascii="仿宋_GB2312" w:eastAsia="仿宋_GB2312" w:hAnsiTheme="minorEastAsia" w:hint="eastAsia"/>
          <w:sz w:val="32"/>
          <w:szCs w:val="32"/>
        </w:rPr>
        <w:t>二十</w:t>
      </w:r>
      <w:r w:rsidR="004E18F8" w:rsidRPr="00AE6580">
        <w:rPr>
          <w:rFonts w:ascii="仿宋_GB2312" w:eastAsia="仿宋_GB2312" w:hAnsiTheme="minorEastAsia" w:hint="eastAsia"/>
          <w:sz w:val="32"/>
          <w:szCs w:val="32"/>
        </w:rPr>
        <w:t>九</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异议由</w:t>
      </w:r>
      <w:r w:rsidR="002A265F" w:rsidRPr="00AE6580">
        <w:rPr>
          <w:rFonts w:ascii="仿宋_GB2312" w:eastAsia="仿宋_GB2312" w:hAnsiTheme="minorEastAsia" w:hint="eastAsia"/>
          <w:sz w:val="32"/>
          <w:szCs w:val="32"/>
        </w:rPr>
        <w:t>评委办</w:t>
      </w:r>
      <w:r w:rsidRPr="00AE6580">
        <w:rPr>
          <w:rFonts w:ascii="仿宋_GB2312" w:eastAsia="仿宋_GB2312" w:hAnsiTheme="minorEastAsia" w:hint="eastAsia"/>
          <w:sz w:val="32"/>
          <w:szCs w:val="32"/>
        </w:rPr>
        <w:t>负责协调，有关申报单位协助处理。涉及异议的任何一方应积极配合，不得推诿和延误。申报单位或申报人接到异议通知后，在规定的时间内核实异议材料，并将调查、核实的情况报送</w:t>
      </w:r>
      <w:r w:rsidR="000325EE" w:rsidRPr="00AE6580">
        <w:rPr>
          <w:rFonts w:ascii="仿宋_GB2312" w:eastAsia="仿宋_GB2312" w:hAnsiTheme="minorEastAsia" w:hint="eastAsia"/>
          <w:sz w:val="32"/>
          <w:szCs w:val="32"/>
        </w:rPr>
        <w:t>评委</w:t>
      </w:r>
      <w:r w:rsidR="00364B20" w:rsidRPr="00AE6580">
        <w:rPr>
          <w:rFonts w:ascii="仿宋_GB2312" w:eastAsia="仿宋_GB2312" w:hAnsiTheme="minorEastAsia" w:hint="eastAsia"/>
          <w:sz w:val="32"/>
          <w:szCs w:val="32"/>
        </w:rPr>
        <w:t>会</w:t>
      </w:r>
      <w:r w:rsidRPr="00AE6580">
        <w:rPr>
          <w:rFonts w:ascii="仿宋_GB2312" w:eastAsia="仿宋_GB2312" w:hAnsiTheme="minorEastAsia" w:hint="eastAsia"/>
          <w:sz w:val="32"/>
          <w:szCs w:val="32"/>
        </w:rPr>
        <w:t>审核。</w:t>
      </w:r>
      <w:r w:rsidR="000325EE" w:rsidRPr="00AE6580">
        <w:rPr>
          <w:rFonts w:ascii="仿宋_GB2312" w:eastAsia="仿宋_GB2312" w:hAnsiTheme="minorEastAsia" w:hint="eastAsia"/>
          <w:sz w:val="32"/>
          <w:szCs w:val="32"/>
        </w:rPr>
        <w:t>评委会</w:t>
      </w:r>
      <w:r w:rsidRPr="00AE6580">
        <w:rPr>
          <w:rFonts w:ascii="仿宋_GB2312" w:eastAsia="仿宋_GB2312" w:hAnsiTheme="minorEastAsia" w:hint="eastAsia"/>
          <w:sz w:val="32"/>
          <w:szCs w:val="32"/>
        </w:rPr>
        <w:t>认为必要时，可组织调查，提出处理意见。</w:t>
      </w:r>
    </w:p>
    <w:p w:rsidR="00263F4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w:t>
      </w:r>
      <w:r w:rsidR="004E18F8" w:rsidRPr="00AE6580">
        <w:rPr>
          <w:rFonts w:ascii="仿宋_GB2312" w:eastAsia="仿宋_GB2312" w:hAnsiTheme="minorEastAsia" w:hint="eastAsia"/>
          <w:sz w:val="32"/>
          <w:szCs w:val="32"/>
        </w:rPr>
        <w:t>三十</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002A265F" w:rsidRPr="00AE6580">
        <w:rPr>
          <w:rFonts w:ascii="仿宋_GB2312" w:eastAsia="仿宋_GB2312" w:hAnsiTheme="minorEastAsia" w:hint="eastAsia"/>
          <w:sz w:val="32"/>
          <w:szCs w:val="32"/>
        </w:rPr>
        <w:t>评委办</w:t>
      </w:r>
      <w:r w:rsidRPr="00AE6580">
        <w:rPr>
          <w:rFonts w:ascii="仿宋_GB2312" w:eastAsia="仿宋_GB2312" w:hAnsiTheme="minorEastAsia" w:hint="eastAsia"/>
          <w:sz w:val="32"/>
          <w:szCs w:val="32"/>
        </w:rPr>
        <w:t>向评委</w:t>
      </w:r>
      <w:r w:rsidR="000325EE" w:rsidRPr="00AE6580">
        <w:rPr>
          <w:rFonts w:ascii="仿宋_GB2312" w:eastAsia="仿宋_GB2312" w:hAnsiTheme="minorEastAsia" w:hint="eastAsia"/>
          <w:sz w:val="32"/>
          <w:szCs w:val="32"/>
        </w:rPr>
        <w:t>会</w:t>
      </w:r>
      <w:r w:rsidRPr="00AE6580">
        <w:rPr>
          <w:rFonts w:ascii="仿宋_GB2312" w:eastAsia="仿宋_GB2312" w:hAnsiTheme="minorEastAsia" w:hint="eastAsia"/>
          <w:sz w:val="32"/>
          <w:szCs w:val="32"/>
        </w:rPr>
        <w:t>如实报告异议核实情况及处理意见，提请</w:t>
      </w:r>
      <w:r w:rsidR="000325EE" w:rsidRPr="00AE6580">
        <w:rPr>
          <w:rFonts w:ascii="仿宋_GB2312" w:eastAsia="仿宋_GB2312" w:hAnsiTheme="minorEastAsia" w:hint="eastAsia"/>
          <w:sz w:val="32"/>
          <w:szCs w:val="32"/>
        </w:rPr>
        <w:t>评委会</w:t>
      </w:r>
      <w:r w:rsidRPr="00AE6580">
        <w:rPr>
          <w:rFonts w:ascii="仿宋_GB2312" w:eastAsia="仿宋_GB2312" w:hAnsiTheme="minorEastAsia" w:hint="eastAsia"/>
          <w:sz w:val="32"/>
          <w:szCs w:val="32"/>
        </w:rPr>
        <w:t>裁决。</w:t>
      </w:r>
    </w:p>
    <w:p w:rsidR="00263F4E" w:rsidRPr="00AE6580" w:rsidRDefault="0079426F" w:rsidP="0067477A">
      <w:pPr>
        <w:spacing w:beforeLines="100" w:before="312" w:afterLines="100" w:after="312" w:line="550" w:lineRule="exact"/>
        <w:jc w:val="center"/>
        <w:rPr>
          <w:rFonts w:ascii="黑体" w:eastAsia="黑体" w:hAnsi="黑体"/>
          <w:sz w:val="32"/>
          <w:szCs w:val="32"/>
        </w:rPr>
      </w:pPr>
      <w:r w:rsidRPr="00AE6580">
        <w:rPr>
          <w:rFonts w:ascii="黑体" w:eastAsia="黑体" w:hAnsi="黑体" w:hint="eastAsia"/>
          <w:sz w:val="32"/>
          <w:szCs w:val="32"/>
        </w:rPr>
        <w:t>第七章</w:t>
      </w:r>
      <w:r w:rsidR="00AE6580">
        <w:rPr>
          <w:rFonts w:ascii="黑体" w:eastAsia="黑体" w:hAnsi="黑体" w:hint="eastAsia"/>
          <w:sz w:val="32"/>
          <w:szCs w:val="32"/>
        </w:rPr>
        <w:t xml:space="preserve">  </w:t>
      </w:r>
      <w:r w:rsidR="00263F4E" w:rsidRPr="00AE6580">
        <w:rPr>
          <w:rFonts w:ascii="黑体" w:eastAsia="黑体" w:hAnsi="黑体" w:hint="eastAsia"/>
          <w:sz w:val="32"/>
          <w:szCs w:val="32"/>
        </w:rPr>
        <w:t>授奖</w:t>
      </w:r>
    </w:p>
    <w:p w:rsidR="00263F4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第三十</w:t>
      </w:r>
      <w:r w:rsidR="004D58AE" w:rsidRPr="00AE6580">
        <w:rPr>
          <w:rFonts w:ascii="仿宋_GB2312" w:eastAsia="仿宋_GB2312" w:hAnsiTheme="minorEastAsia" w:hint="eastAsia"/>
          <w:sz w:val="32"/>
          <w:szCs w:val="32"/>
        </w:rPr>
        <w:t>一</w:t>
      </w:r>
      <w:r w:rsidRPr="00AE6580">
        <w:rPr>
          <w:rFonts w:ascii="仿宋_GB2312" w:eastAsia="仿宋_GB2312" w:hAnsiTheme="minorEastAsia" w:hint="eastAsia"/>
          <w:sz w:val="32"/>
          <w:szCs w:val="32"/>
        </w:rPr>
        <w:t>条</w:t>
      </w:r>
      <w:r w:rsidR="00BD0B5F"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被评为</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金、银、铜奖的</w:t>
      </w:r>
      <w:r w:rsidR="00AA7109"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，由</w:t>
      </w:r>
      <w:r w:rsidR="002C69F5" w:rsidRPr="00AE6580">
        <w:rPr>
          <w:rFonts w:ascii="仿宋_GB2312" w:eastAsia="仿宋_GB2312" w:hAnsiTheme="minorEastAsia" w:hint="eastAsia"/>
          <w:sz w:val="32"/>
          <w:szCs w:val="32"/>
        </w:rPr>
        <w:t>四川省</w:t>
      </w:r>
      <w:r w:rsidRPr="00AE6580">
        <w:rPr>
          <w:rFonts w:ascii="仿宋_GB2312" w:eastAsia="仿宋_GB2312" w:hAnsiTheme="minorEastAsia" w:hint="eastAsia"/>
          <w:sz w:val="32"/>
          <w:szCs w:val="32"/>
        </w:rPr>
        <w:t>地理信息产业协会通过网站、</w:t>
      </w:r>
      <w:proofErr w:type="gramStart"/>
      <w:r w:rsidR="006F4C86" w:rsidRPr="00AE6580">
        <w:rPr>
          <w:rFonts w:ascii="仿宋_GB2312" w:eastAsia="仿宋_GB2312" w:hAnsiTheme="minorEastAsia" w:hint="eastAsia"/>
          <w:sz w:val="32"/>
          <w:szCs w:val="32"/>
        </w:rPr>
        <w:t>微信公众号</w:t>
      </w:r>
      <w:proofErr w:type="gramEnd"/>
      <w:r w:rsidR="006F4C86" w:rsidRPr="00AE6580">
        <w:rPr>
          <w:rFonts w:ascii="仿宋_GB2312" w:eastAsia="仿宋_GB2312" w:hAnsiTheme="minorEastAsia" w:hint="eastAsia"/>
          <w:sz w:val="32"/>
          <w:szCs w:val="32"/>
        </w:rPr>
        <w:t>、</w:t>
      </w:r>
      <w:r w:rsidRPr="00AE6580">
        <w:rPr>
          <w:rFonts w:ascii="仿宋_GB2312" w:eastAsia="仿宋_GB2312" w:hAnsiTheme="minorEastAsia" w:hint="eastAsia"/>
          <w:sz w:val="32"/>
          <w:szCs w:val="32"/>
        </w:rPr>
        <w:t>报刊等多种媒体发布，并在当年召开的</w:t>
      </w:r>
      <w:r w:rsidR="002C69F5" w:rsidRPr="00AE6580">
        <w:rPr>
          <w:rFonts w:ascii="仿宋_GB2312" w:eastAsia="仿宋_GB2312" w:hAnsiTheme="minorEastAsia" w:hint="eastAsia"/>
          <w:sz w:val="32"/>
          <w:szCs w:val="32"/>
        </w:rPr>
        <w:t>四川省</w:t>
      </w:r>
      <w:r w:rsidRPr="00AE6580">
        <w:rPr>
          <w:rFonts w:ascii="仿宋_GB2312" w:eastAsia="仿宋_GB2312" w:hAnsiTheme="minorEastAsia" w:hint="eastAsia"/>
          <w:sz w:val="32"/>
          <w:szCs w:val="32"/>
        </w:rPr>
        <w:t>地理信息产业</w:t>
      </w:r>
      <w:r w:rsidR="00C314D9" w:rsidRPr="00AE6580">
        <w:rPr>
          <w:rFonts w:ascii="仿宋_GB2312" w:eastAsia="仿宋_GB2312" w:hAnsiTheme="minorEastAsia" w:hint="eastAsia"/>
          <w:sz w:val="32"/>
          <w:szCs w:val="32"/>
        </w:rPr>
        <w:t>协会会员代表</w:t>
      </w:r>
      <w:r w:rsidRPr="00AE6580">
        <w:rPr>
          <w:rFonts w:ascii="仿宋_GB2312" w:eastAsia="仿宋_GB2312" w:hAnsiTheme="minorEastAsia" w:hint="eastAsia"/>
          <w:sz w:val="32"/>
          <w:szCs w:val="32"/>
        </w:rPr>
        <w:t>大会</w:t>
      </w:r>
      <w:r w:rsidRPr="00AE6580">
        <w:rPr>
          <w:rFonts w:ascii="仿宋_GB2312" w:eastAsia="仿宋_GB2312" w:hAnsiTheme="minorEastAsia" w:hint="eastAsia"/>
          <w:sz w:val="32"/>
          <w:szCs w:val="32"/>
        </w:rPr>
        <w:lastRenderedPageBreak/>
        <w:t>上颁奖。</w:t>
      </w:r>
    </w:p>
    <w:p w:rsidR="00263F4E" w:rsidRPr="00AE6580" w:rsidRDefault="0079426F" w:rsidP="0067477A">
      <w:pPr>
        <w:spacing w:beforeLines="100" w:before="312" w:afterLines="100" w:after="312" w:line="550" w:lineRule="exact"/>
        <w:jc w:val="center"/>
        <w:rPr>
          <w:rFonts w:ascii="黑体" w:eastAsia="黑体" w:hAnsi="黑体"/>
          <w:sz w:val="32"/>
          <w:szCs w:val="32"/>
        </w:rPr>
      </w:pPr>
      <w:r w:rsidRPr="00AE6580">
        <w:rPr>
          <w:rFonts w:ascii="黑体" w:eastAsia="黑体" w:hAnsi="黑体" w:hint="eastAsia"/>
          <w:sz w:val="32"/>
          <w:szCs w:val="32"/>
        </w:rPr>
        <w:t>第八章</w:t>
      </w:r>
      <w:r w:rsidR="00AE6580">
        <w:rPr>
          <w:rFonts w:ascii="黑体" w:eastAsia="黑体" w:hAnsi="黑体" w:hint="eastAsia"/>
          <w:sz w:val="32"/>
          <w:szCs w:val="32"/>
        </w:rPr>
        <w:t xml:space="preserve">  </w:t>
      </w:r>
      <w:r w:rsidR="00263F4E" w:rsidRPr="00AE6580">
        <w:rPr>
          <w:rFonts w:ascii="黑体" w:eastAsia="黑体" w:hAnsi="黑体" w:hint="eastAsia"/>
          <w:sz w:val="32"/>
          <w:szCs w:val="32"/>
        </w:rPr>
        <w:t>附则</w:t>
      </w:r>
    </w:p>
    <w:p w:rsidR="000325E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第三十</w:t>
      </w:r>
      <w:r w:rsidR="004D58AE" w:rsidRPr="00AE6580">
        <w:rPr>
          <w:rFonts w:ascii="仿宋_GB2312" w:eastAsia="仿宋_GB2312" w:hAnsiTheme="minorEastAsia" w:hint="eastAsia"/>
          <w:sz w:val="32"/>
          <w:szCs w:val="32"/>
        </w:rPr>
        <w:t>二</w:t>
      </w:r>
      <w:r w:rsidRPr="00AE6580">
        <w:rPr>
          <w:rFonts w:ascii="仿宋_GB2312" w:eastAsia="仿宋_GB2312" w:hAnsiTheme="minorEastAsia" w:hint="eastAsia"/>
          <w:sz w:val="32"/>
          <w:szCs w:val="32"/>
        </w:rPr>
        <w:t>条</w:t>
      </w:r>
      <w:r w:rsidR="00426929"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以不正当手段获取</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的，由</w:t>
      </w:r>
      <w:r w:rsidR="002C69F5" w:rsidRPr="00AE6580">
        <w:rPr>
          <w:rFonts w:ascii="仿宋_GB2312" w:eastAsia="仿宋_GB2312" w:hAnsiTheme="minorEastAsia" w:hint="eastAsia"/>
          <w:sz w:val="32"/>
          <w:szCs w:val="32"/>
        </w:rPr>
        <w:t>四川省</w:t>
      </w:r>
      <w:r w:rsidRPr="00AE6580">
        <w:rPr>
          <w:rFonts w:ascii="仿宋_GB2312" w:eastAsia="仿宋_GB2312" w:hAnsiTheme="minorEastAsia" w:hint="eastAsia"/>
          <w:sz w:val="32"/>
          <w:szCs w:val="32"/>
        </w:rPr>
        <w:t>地理信息产业协会追回证书，并向社会公布。</w:t>
      </w:r>
    </w:p>
    <w:p w:rsidR="000325E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第三十</w:t>
      </w:r>
      <w:r w:rsidR="004D58AE" w:rsidRPr="00AE6580">
        <w:rPr>
          <w:rFonts w:ascii="仿宋_GB2312" w:eastAsia="仿宋_GB2312" w:hAnsiTheme="minorEastAsia" w:hint="eastAsia"/>
          <w:sz w:val="32"/>
          <w:szCs w:val="32"/>
        </w:rPr>
        <w:t>三</w:t>
      </w:r>
      <w:r w:rsidRPr="00AE6580">
        <w:rPr>
          <w:rFonts w:ascii="仿宋_GB2312" w:eastAsia="仿宋_GB2312" w:hAnsiTheme="minorEastAsia" w:hint="eastAsia"/>
          <w:sz w:val="32"/>
          <w:szCs w:val="32"/>
        </w:rPr>
        <w:t>条</w:t>
      </w:r>
      <w:r w:rsidR="00426929"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参与</w:t>
      </w:r>
      <w:r w:rsidR="006A343F" w:rsidRPr="00AE6580">
        <w:rPr>
          <w:rFonts w:ascii="仿宋_GB2312" w:eastAsia="仿宋_GB2312" w:hAnsiTheme="minorEastAsia" w:hint="eastAsia"/>
          <w:sz w:val="32"/>
          <w:szCs w:val="32"/>
        </w:rPr>
        <w:t>优秀工程</w:t>
      </w:r>
      <w:r w:rsidRPr="00AE6580">
        <w:rPr>
          <w:rFonts w:ascii="仿宋_GB2312" w:eastAsia="仿宋_GB2312" w:hAnsiTheme="minorEastAsia" w:hint="eastAsia"/>
          <w:sz w:val="32"/>
          <w:szCs w:val="32"/>
        </w:rPr>
        <w:t>评</w:t>
      </w:r>
      <w:r w:rsidR="000325EE"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活动的评委和有关工作人员在评</w:t>
      </w:r>
      <w:r w:rsidR="000325EE" w:rsidRPr="00AE6580">
        <w:rPr>
          <w:rFonts w:ascii="仿宋_GB2312" w:eastAsia="仿宋_GB2312" w:hAnsiTheme="minorEastAsia" w:hint="eastAsia"/>
          <w:sz w:val="32"/>
          <w:szCs w:val="32"/>
        </w:rPr>
        <w:t>选</w:t>
      </w:r>
      <w:r w:rsidRPr="00AE6580">
        <w:rPr>
          <w:rFonts w:ascii="仿宋_GB2312" w:eastAsia="仿宋_GB2312" w:hAnsiTheme="minorEastAsia" w:hint="eastAsia"/>
          <w:sz w:val="32"/>
          <w:szCs w:val="32"/>
        </w:rPr>
        <w:t>活动中弄虚作假、徇私舞弊的，视情节给予处分。</w:t>
      </w:r>
    </w:p>
    <w:p w:rsidR="000325EE"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第三十</w:t>
      </w:r>
      <w:r w:rsidR="004D58AE" w:rsidRPr="00AE6580">
        <w:rPr>
          <w:rFonts w:ascii="仿宋_GB2312" w:eastAsia="仿宋_GB2312" w:hAnsiTheme="minorEastAsia" w:hint="eastAsia"/>
          <w:sz w:val="32"/>
          <w:szCs w:val="32"/>
        </w:rPr>
        <w:t>四</w:t>
      </w:r>
      <w:r w:rsidRPr="00AE6580">
        <w:rPr>
          <w:rFonts w:ascii="仿宋_GB2312" w:eastAsia="仿宋_GB2312" w:hAnsiTheme="minorEastAsia" w:hint="eastAsia"/>
          <w:sz w:val="32"/>
          <w:szCs w:val="32"/>
        </w:rPr>
        <w:t>条</w:t>
      </w:r>
      <w:r w:rsidR="00426929"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本办法</w:t>
      </w:r>
      <w:r w:rsidR="00426929" w:rsidRPr="00AE6580">
        <w:rPr>
          <w:rFonts w:ascii="仿宋_GB2312" w:eastAsia="仿宋_GB2312" w:hAnsiTheme="minorEastAsia" w:hint="eastAsia"/>
          <w:sz w:val="32"/>
          <w:szCs w:val="32"/>
        </w:rPr>
        <w:t>由</w:t>
      </w:r>
      <w:r w:rsidR="00DB3080" w:rsidRPr="00AE6580">
        <w:rPr>
          <w:rFonts w:ascii="仿宋_GB2312" w:eastAsia="仿宋_GB2312" w:hAnsiTheme="minorEastAsia" w:hint="eastAsia"/>
          <w:sz w:val="32"/>
          <w:szCs w:val="32"/>
        </w:rPr>
        <w:t>四川省地理信息产业协会</w:t>
      </w:r>
      <w:r w:rsidRPr="00AE6580">
        <w:rPr>
          <w:rFonts w:ascii="仿宋_GB2312" w:eastAsia="仿宋_GB2312" w:hAnsiTheme="minorEastAsia" w:hint="eastAsia"/>
          <w:sz w:val="32"/>
          <w:szCs w:val="32"/>
        </w:rPr>
        <w:t>负责解释。</w:t>
      </w:r>
    </w:p>
    <w:p w:rsidR="000B13F0" w:rsidRPr="00AE6580" w:rsidRDefault="00263F4E" w:rsidP="0067477A">
      <w:pPr>
        <w:spacing w:line="550" w:lineRule="exact"/>
        <w:ind w:firstLineChars="200" w:firstLine="640"/>
        <w:rPr>
          <w:rFonts w:ascii="仿宋_GB2312" w:eastAsia="仿宋_GB2312" w:hAnsiTheme="minorEastAsia"/>
          <w:sz w:val="32"/>
          <w:szCs w:val="32"/>
        </w:rPr>
      </w:pPr>
      <w:r w:rsidRPr="00AE6580">
        <w:rPr>
          <w:rFonts w:ascii="仿宋_GB2312" w:eastAsia="仿宋_GB2312" w:hAnsiTheme="minorEastAsia" w:hint="eastAsia"/>
          <w:sz w:val="32"/>
          <w:szCs w:val="32"/>
        </w:rPr>
        <w:t>第三十</w:t>
      </w:r>
      <w:r w:rsidR="004D58AE" w:rsidRPr="00AE6580">
        <w:rPr>
          <w:rFonts w:ascii="仿宋_GB2312" w:eastAsia="仿宋_GB2312" w:hAnsiTheme="minorEastAsia" w:hint="eastAsia"/>
          <w:sz w:val="32"/>
          <w:szCs w:val="32"/>
        </w:rPr>
        <w:t>五</w:t>
      </w:r>
      <w:r w:rsidRPr="00AE6580">
        <w:rPr>
          <w:rFonts w:ascii="仿宋_GB2312" w:eastAsia="仿宋_GB2312" w:hAnsiTheme="minorEastAsia" w:hint="eastAsia"/>
          <w:sz w:val="32"/>
          <w:szCs w:val="32"/>
        </w:rPr>
        <w:t>条</w:t>
      </w:r>
      <w:r w:rsidR="00426929" w:rsidRPr="00AE6580">
        <w:rPr>
          <w:rFonts w:ascii="仿宋_GB2312" w:eastAsia="仿宋_GB2312" w:hAnsiTheme="minorEastAsia" w:hint="eastAsia"/>
          <w:sz w:val="32"/>
          <w:szCs w:val="32"/>
        </w:rPr>
        <w:t> </w:t>
      </w:r>
      <w:r w:rsidRPr="00AE6580">
        <w:rPr>
          <w:rFonts w:ascii="仿宋_GB2312" w:eastAsia="仿宋_GB2312" w:hAnsiTheme="minorEastAsia" w:hint="eastAsia"/>
          <w:sz w:val="32"/>
          <w:szCs w:val="32"/>
        </w:rPr>
        <w:t>本细则自公布之日起施行。</w:t>
      </w:r>
    </w:p>
    <w:sectPr w:rsidR="000B13F0" w:rsidRPr="00AE6580" w:rsidSect="00AE658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AA0" w:rsidRDefault="00551AA0" w:rsidP="00AE6580">
      <w:r>
        <w:separator/>
      </w:r>
    </w:p>
  </w:endnote>
  <w:endnote w:type="continuationSeparator" w:id="0">
    <w:p w:rsidR="00551AA0" w:rsidRDefault="00551AA0" w:rsidP="00AE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AA0" w:rsidRDefault="00551AA0" w:rsidP="00AE6580">
      <w:r>
        <w:separator/>
      </w:r>
    </w:p>
  </w:footnote>
  <w:footnote w:type="continuationSeparator" w:id="0">
    <w:p w:rsidR="00551AA0" w:rsidRDefault="00551AA0" w:rsidP="00AE6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0F82"/>
    <w:multiLevelType w:val="hybridMultilevel"/>
    <w:tmpl w:val="B532E194"/>
    <w:lvl w:ilvl="0" w:tplc="AE4AD570">
      <w:start w:val="1"/>
      <w:numFmt w:val="japaneseCounting"/>
      <w:lvlText w:val="第%1章"/>
      <w:lvlJc w:val="left"/>
      <w:pPr>
        <w:ind w:left="1500" w:hanging="1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080366"/>
    <w:multiLevelType w:val="hybridMultilevel"/>
    <w:tmpl w:val="647E8D32"/>
    <w:lvl w:ilvl="0" w:tplc="52528116">
      <w:start w:val="1"/>
      <w:numFmt w:val="japaneseCounting"/>
      <w:lvlText w:val="（%1）"/>
      <w:lvlJc w:val="left"/>
      <w:pPr>
        <w:ind w:left="840" w:hanging="360"/>
      </w:pPr>
      <w:rPr>
        <w:rFonts w:asciiTheme="minorEastAsia" w:eastAsiaTheme="minorEastAsia" w:hAnsiTheme="minorEastAsia" w:cstheme="minorBidi"/>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4E"/>
    <w:rsid w:val="000325EE"/>
    <w:rsid w:val="000340CA"/>
    <w:rsid w:val="00040A52"/>
    <w:rsid w:val="000B13F0"/>
    <w:rsid w:val="000B2A6A"/>
    <w:rsid w:val="000E1167"/>
    <w:rsid w:val="000E293C"/>
    <w:rsid w:val="000F1107"/>
    <w:rsid w:val="00127247"/>
    <w:rsid w:val="00146972"/>
    <w:rsid w:val="001824B0"/>
    <w:rsid w:val="001F066A"/>
    <w:rsid w:val="0021391D"/>
    <w:rsid w:val="002168C5"/>
    <w:rsid w:val="00263F4E"/>
    <w:rsid w:val="00272E7B"/>
    <w:rsid w:val="0029250A"/>
    <w:rsid w:val="00297E91"/>
    <w:rsid w:val="002A265F"/>
    <w:rsid w:val="002C69F5"/>
    <w:rsid w:val="003247D4"/>
    <w:rsid w:val="00334A9B"/>
    <w:rsid w:val="003465C2"/>
    <w:rsid w:val="00364B20"/>
    <w:rsid w:val="0038672B"/>
    <w:rsid w:val="003C4752"/>
    <w:rsid w:val="003F055A"/>
    <w:rsid w:val="00403F56"/>
    <w:rsid w:val="00420BEB"/>
    <w:rsid w:val="00426929"/>
    <w:rsid w:val="004308B3"/>
    <w:rsid w:val="004830FF"/>
    <w:rsid w:val="004A5B42"/>
    <w:rsid w:val="004D58AE"/>
    <w:rsid w:val="004E18F8"/>
    <w:rsid w:val="0053768B"/>
    <w:rsid w:val="00551AA0"/>
    <w:rsid w:val="005B2A76"/>
    <w:rsid w:val="005D5D04"/>
    <w:rsid w:val="00605953"/>
    <w:rsid w:val="00635E54"/>
    <w:rsid w:val="0067477A"/>
    <w:rsid w:val="0069448E"/>
    <w:rsid w:val="006A343F"/>
    <w:rsid w:val="006A5DBA"/>
    <w:rsid w:val="006F4C86"/>
    <w:rsid w:val="00734054"/>
    <w:rsid w:val="0075272C"/>
    <w:rsid w:val="007653FD"/>
    <w:rsid w:val="0079426F"/>
    <w:rsid w:val="007B2ABE"/>
    <w:rsid w:val="007B52F9"/>
    <w:rsid w:val="007F3E1F"/>
    <w:rsid w:val="007F63DE"/>
    <w:rsid w:val="00823445"/>
    <w:rsid w:val="00837442"/>
    <w:rsid w:val="0084662B"/>
    <w:rsid w:val="008A07BD"/>
    <w:rsid w:val="008B094C"/>
    <w:rsid w:val="008B6E88"/>
    <w:rsid w:val="008E3CEF"/>
    <w:rsid w:val="008E748F"/>
    <w:rsid w:val="00934D38"/>
    <w:rsid w:val="009404F2"/>
    <w:rsid w:val="00984550"/>
    <w:rsid w:val="00997C26"/>
    <w:rsid w:val="009B08C6"/>
    <w:rsid w:val="009C2A98"/>
    <w:rsid w:val="009D45CA"/>
    <w:rsid w:val="009D787D"/>
    <w:rsid w:val="00A32499"/>
    <w:rsid w:val="00A429F4"/>
    <w:rsid w:val="00A562DF"/>
    <w:rsid w:val="00AA7109"/>
    <w:rsid w:val="00AE6580"/>
    <w:rsid w:val="00B05D60"/>
    <w:rsid w:val="00B461F4"/>
    <w:rsid w:val="00B66BE1"/>
    <w:rsid w:val="00B91FDA"/>
    <w:rsid w:val="00BD0290"/>
    <w:rsid w:val="00BD0B5F"/>
    <w:rsid w:val="00BF0407"/>
    <w:rsid w:val="00C15E2E"/>
    <w:rsid w:val="00C314D9"/>
    <w:rsid w:val="00C35D79"/>
    <w:rsid w:val="00C7411B"/>
    <w:rsid w:val="00C83C13"/>
    <w:rsid w:val="00C96634"/>
    <w:rsid w:val="00C96690"/>
    <w:rsid w:val="00D04330"/>
    <w:rsid w:val="00D759FD"/>
    <w:rsid w:val="00DB3080"/>
    <w:rsid w:val="00E25FD7"/>
    <w:rsid w:val="00E27135"/>
    <w:rsid w:val="00E5212C"/>
    <w:rsid w:val="00E6386D"/>
    <w:rsid w:val="00EA7C46"/>
    <w:rsid w:val="00ED3B4D"/>
    <w:rsid w:val="00EE1E5E"/>
    <w:rsid w:val="00F0257A"/>
    <w:rsid w:val="00F06B22"/>
    <w:rsid w:val="00F07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3F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3F4E"/>
    <w:rPr>
      <w:rFonts w:ascii="宋体" w:eastAsia="宋体" w:hAnsi="宋体" w:cs="宋体"/>
      <w:b/>
      <w:bCs/>
      <w:kern w:val="36"/>
      <w:sz w:val="48"/>
      <w:szCs w:val="48"/>
    </w:rPr>
  </w:style>
  <w:style w:type="paragraph" w:styleId="a3">
    <w:name w:val="Normal (Web)"/>
    <w:basedOn w:val="a"/>
    <w:uiPriority w:val="99"/>
    <w:semiHidden/>
    <w:unhideWhenUsed/>
    <w:rsid w:val="00263F4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63F4E"/>
  </w:style>
  <w:style w:type="character" w:styleId="a4">
    <w:name w:val="Hyperlink"/>
    <w:basedOn w:val="a0"/>
    <w:uiPriority w:val="99"/>
    <w:semiHidden/>
    <w:unhideWhenUsed/>
    <w:rsid w:val="00263F4E"/>
    <w:rPr>
      <w:color w:val="0000FF"/>
      <w:u w:val="single"/>
    </w:rPr>
  </w:style>
  <w:style w:type="paragraph" w:styleId="a5">
    <w:name w:val="Balloon Text"/>
    <w:basedOn w:val="a"/>
    <w:link w:val="Char"/>
    <w:uiPriority w:val="99"/>
    <w:semiHidden/>
    <w:unhideWhenUsed/>
    <w:rsid w:val="00272E7B"/>
    <w:rPr>
      <w:sz w:val="18"/>
      <w:szCs w:val="18"/>
    </w:rPr>
  </w:style>
  <w:style w:type="character" w:customStyle="1" w:styleId="Char">
    <w:name w:val="批注框文本 Char"/>
    <w:basedOn w:val="a0"/>
    <w:link w:val="a5"/>
    <w:uiPriority w:val="99"/>
    <w:semiHidden/>
    <w:rsid w:val="00272E7B"/>
    <w:rPr>
      <w:sz w:val="18"/>
      <w:szCs w:val="18"/>
    </w:rPr>
  </w:style>
  <w:style w:type="paragraph" w:styleId="a6">
    <w:name w:val="List Paragraph"/>
    <w:basedOn w:val="a"/>
    <w:uiPriority w:val="34"/>
    <w:qFormat/>
    <w:rsid w:val="007F63DE"/>
    <w:pPr>
      <w:ind w:firstLineChars="200" w:firstLine="420"/>
    </w:pPr>
  </w:style>
  <w:style w:type="paragraph" w:styleId="a7">
    <w:name w:val="header"/>
    <w:basedOn w:val="a"/>
    <w:link w:val="Char0"/>
    <w:uiPriority w:val="99"/>
    <w:unhideWhenUsed/>
    <w:rsid w:val="00AE65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E6580"/>
    <w:rPr>
      <w:sz w:val="18"/>
      <w:szCs w:val="18"/>
    </w:rPr>
  </w:style>
  <w:style w:type="paragraph" w:styleId="a8">
    <w:name w:val="footer"/>
    <w:basedOn w:val="a"/>
    <w:link w:val="Char1"/>
    <w:uiPriority w:val="99"/>
    <w:unhideWhenUsed/>
    <w:rsid w:val="00AE6580"/>
    <w:pPr>
      <w:tabs>
        <w:tab w:val="center" w:pos="4153"/>
        <w:tab w:val="right" w:pos="8306"/>
      </w:tabs>
      <w:snapToGrid w:val="0"/>
      <w:jc w:val="left"/>
    </w:pPr>
    <w:rPr>
      <w:sz w:val="18"/>
      <w:szCs w:val="18"/>
    </w:rPr>
  </w:style>
  <w:style w:type="character" w:customStyle="1" w:styleId="Char1">
    <w:name w:val="页脚 Char"/>
    <w:basedOn w:val="a0"/>
    <w:link w:val="a8"/>
    <w:uiPriority w:val="99"/>
    <w:rsid w:val="00AE65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3F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3F4E"/>
    <w:rPr>
      <w:rFonts w:ascii="宋体" w:eastAsia="宋体" w:hAnsi="宋体" w:cs="宋体"/>
      <w:b/>
      <w:bCs/>
      <w:kern w:val="36"/>
      <w:sz w:val="48"/>
      <w:szCs w:val="48"/>
    </w:rPr>
  </w:style>
  <w:style w:type="paragraph" w:styleId="a3">
    <w:name w:val="Normal (Web)"/>
    <w:basedOn w:val="a"/>
    <w:uiPriority w:val="99"/>
    <w:semiHidden/>
    <w:unhideWhenUsed/>
    <w:rsid w:val="00263F4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63F4E"/>
  </w:style>
  <w:style w:type="character" w:styleId="a4">
    <w:name w:val="Hyperlink"/>
    <w:basedOn w:val="a0"/>
    <w:uiPriority w:val="99"/>
    <w:semiHidden/>
    <w:unhideWhenUsed/>
    <w:rsid w:val="00263F4E"/>
    <w:rPr>
      <w:color w:val="0000FF"/>
      <w:u w:val="single"/>
    </w:rPr>
  </w:style>
  <w:style w:type="paragraph" w:styleId="a5">
    <w:name w:val="Balloon Text"/>
    <w:basedOn w:val="a"/>
    <w:link w:val="Char"/>
    <w:uiPriority w:val="99"/>
    <w:semiHidden/>
    <w:unhideWhenUsed/>
    <w:rsid w:val="00272E7B"/>
    <w:rPr>
      <w:sz w:val="18"/>
      <w:szCs w:val="18"/>
    </w:rPr>
  </w:style>
  <w:style w:type="character" w:customStyle="1" w:styleId="Char">
    <w:name w:val="批注框文本 Char"/>
    <w:basedOn w:val="a0"/>
    <w:link w:val="a5"/>
    <w:uiPriority w:val="99"/>
    <w:semiHidden/>
    <w:rsid w:val="00272E7B"/>
    <w:rPr>
      <w:sz w:val="18"/>
      <w:szCs w:val="18"/>
    </w:rPr>
  </w:style>
  <w:style w:type="paragraph" w:styleId="a6">
    <w:name w:val="List Paragraph"/>
    <w:basedOn w:val="a"/>
    <w:uiPriority w:val="34"/>
    <w:qFormat/>
    <w:rsid w:val="007F63DE"/>
    <w:pPr>
      <w:ind w:firstLineChars="200" w:firstLine="420"/>
    </w:pPr>
  </w:style>
  <w:style w:type="paragraph" w:styleId="a7">
    <w:name w:val="header"/>
    <w:basedOn w:val="a"/>
    <w:link w:val="Char0"/>
    <w:uiPriority w:val="99"/>
    <w:unhideWhenUsed/>
    <w:rsid w:val="00AE65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E6580"/>
    <w:rPr>
      <w:sz w:val="18"/>
      <w:szCs w:val="18"/>
    </w:rPr>
  </w:style>
  <w:style w:type="paragraph" w:styleId="a8">
    <w:name w:val="footer"/>
    <w:basedOn w:val="a"/>
    <w:link w:val="Char1"/>
    <w:uiPriority w:val="99"/>
    <w:unhideWhenUsed/>
    <w:rsid w:val="00AE6580"/>
    <w:pPr>
      <w:tabs>
        <w:tab w:val="center" w:pos="4153"/>
        <w:tab w:val="right" w:pos="8306"/>
      </w:tabs>
      <w:snapToGrid w:val="0"/>
      <w:jc w:val="left"/>
    </w:pPr>
    <w:rPr>
      <w:sz w:val="18"/>
      <w:szCs w:val="18"/>
    </w:rPr>
  </w:style>
  <w:style w:type="character" w:customStyle="1" w:styleId="Char1">
    <w:name w:val="页脚 Char"/>
    <w:basedOn w:val="a0"/>
    <w:link w:val="a8"/>
    <w:uiPriority w:val="99"/>
    <w:rsid w:val="00AE65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80417">
      <w:bodyDiv w:val="1"/>
      <w:marLeft w:val="0"/>
      <w:marRight w:val="0"/>
      <w:marTop w:val="0"/>
      <w:marBottom w:val="0"/>
      <w:divBdr>
        <w:top w:val="none" w:sz="0" w:space="0" w:color="auto"/>
        <w:left w:val="none" w:sz="0" w:space="0" w:color="auto"/>
        <w:bottom w:val="none" w:sz="0" w:space="0" w:color="auto"/>
        <w:right w:val="none" w:sz="0" w:space="0" w:color="auto"/>
      </w:divBdr>
      <w:divsChild>
        <w:div w:id="1409578725">
          <w:marLeft w:val="0"/>
          <w:marRight w:val="0"/>
          <w:marTop w:val="0"/>
          <w:marBottom w:val="0"/>
          <w:divBdr>
            <w:top w:val="none" w:sz="0" w:space="0" w:color="auto"/>
            <w:left w:val="none" w:sz="0" w:space="0" w:color="auto"/>
            <w:bottom w:val="dotted" w:sz="6" w:space="0" w:color="C6D5E8"/>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9873D-7F52-4FAA-8790-26EFCA58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赵永建</dc:creator>
  <cp:lastModifiedBy>微软中国</cp:lastModifiedBy>
  <cp:revision>92</cp:revision>
  <cp:lastPrinted>2018-05-23T07:37:00Z</cp:lastPrinted>
  <dcterms:created xsi:type="dcterms:W3CDTF">2017-11-03T02:45:00Z</dcterms:created>
  <dcterms:modified xsi:type="dcterms:W3CDTF">2018-05-23T07:47:00Z</dcterms:modified>
</cp:coreProperties>
</file>